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39AB13" w14:textId="0307784A" w:rsidR="00AC4860" w:rsidRDefault="00ED2CE4">
      <w:pPr>
        <w:jc w:val="center"/>
        <w:rPr>
          <w:rFonts w:ascii="Times New Roman" w:eastAsia="Times New Roman" w:hAnsi="Times New Roman" w:cs="Times New Roman"/>
          <w:b/>
          <w:bCs/>
        </w:rPr>
      </w:pPr>
      <w:bookmarkStart w:id="0" w:name="_Hlk211606309"/>
      <w:bookmarkStart w:id="1" w:name="_GoBack"/>
      <w:bookmarkEnd w:id="1"/>
      <w:r>
        <w:rPr>
          <w:rFonts w:ascii="Times New Roman" w:hAnsi="Times New Roman"/>
          <w:b/>
          <w:bCs/>
        </w:rPr>
        <w:t xml:space="preserve">ЗАДАНИЯ теоретического тура муниципального этапа </w:t>
      </w:r>
      <w:r w:rsidR="007A2DDB">
        <w:rPr>
          <w:rFonts w:ascii="Times New Roman" w:hAnsi="Times New Roman"/>
          <w:b/>
          <w:bCs/>
        </w:rPr>
        <w:br/>
      </w:r>
      <w:r>
        <w:rPr>
          <w:rFonts w:ascii="Times New Roman" w:hAnsi="Times New Roman"/>
          <w:b/>
          <w:bCs/>
        </w:rPr>
        <w:t>Всероссийской олимпиады школьников по биологии. 2025-26 уч</w:t>
      </w:r>
      <w:r w:rsidR="007A2DDB">
        <w:rPr>
          <w:rFonts w:ascii="Times New Roman" w:hAnsi="Times New Roman"/>
          <w:b/>
          <w:bCs/>
        </w:rPr>
        <w:t>ебный</w:t>
      </w:r>
      <w:r>
        <w:rPr>
          <w:rFonts w:ascii="Times New Roman" w:hAnsi="Times New Roman"/>
          <w:b/>
          <w:bCs/>
        </w:rPr>
        <w:t xml:space="preserve"> год.</w:t>
      </w:r>
    </w:p>
    <w:p w14:paraId="7464CC6B" w14:textId="77777777" w:rsidR="00AC4860" w:rsidRDefault="00ED2CE4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11 класс</w:t>
      </w:r>
    </w:p>
    <w:p w14:paraId="5A0320E0" w14:textId="77777777" w:rsidR="00AC4860" w:rsidRDefault="00ED2CE4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Теория</w:t>
      </w:r>
      <w:bookmarkEnd w:id="0"/>
    </w:p>
    <w:p w14:paraId="451122E4" w14:textId="77777777" w:rsidR="00AC4860" w:rsidRDefault="00ED2CE4" w:rsidP="007A2DDB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Часть 1.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i/>
          <w:iCs/>
        </w:rPr>
        <w:t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30 (по 1 баллу за каждое тестовое задание). Индекс ответа, который вы считаете наиболее полным и правильным, укажите в матрице ответов, отметив или закрасив соответствующую ячейку.</w:t>
      </w:r>
      <w:bookmarkStart w:id="2" w:name="_Hlk211347930"/>
    </w:p>
    <w:p w14:paraId="3D7465C9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1. История - важная часть любой науки. Благодаря ей можно проследить как развивались идеи и строились теории великих исследователей. В каком веке совершила свои открытия Барбара Мак-</w:t>
      </w:r>
      <w:proofErr w:type="spellStart"/>
      <w:r>
        <w:rPr>
          <w:rFonts w:ascii="Times New Roman" w:hAnsi="Times New Roman"/>
          <w:b/>
          <w:bCs/>
        </w:rPr>
        <w:t>Клинток</w:t>
      </w:r>
      <w:proofErr w:type="spellEnd"/>
      <w:r w:rsidRPr="007A2DDB">
        <w:rPr>
          <w:rFonts w:ascii="Times New Roman" w:hAnsi="Times New Roman"/>
          <w:b/>
          <w:bCs/>
        </w:rPr>
        <w:t>?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XVII век;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XVIII век;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XIX век;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XX век.</w:t>
      </w:r>
    </w:p>
    <w:p w14:paraId="3571AB82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2. В 2025 году была вручена Нобелевская премия за открытие в области иммунологии. Укажите, какова роль регуляторных Т-клеток, изученных лауреатами? 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усиление воспалительного ответа при инфекции;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разрушение опухолевых клеток;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«успокоение» иммунного ответа, подавление аутоиммунных реакций;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активация B-клеток памяти при вторичном иммунном ответе.</w:t>
      </w:r>
    </w:p>
    <w:p w14:paraId="64CD6BBF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3. </w:t>
      </w:r>
      <w:bookmarkEnd w:id="2"/>
      <w:r>
        <w:rPr>
          <w:rFonts w:ascii="Times New Roman" w:hAnsi="Times New Roman"/>
          <w:b/>
          <w:bCs/>
        </w:rPr>
        <w:t>Первую нобелевскую премию по физиологии или медицине получил Эмиль Адольф фон Беринг в 1901 году за «работу по сывороточной терапии, особенно за её применение при лечении </w:t>
      </w:r>
      <w:proofErr w:type="gramStart"/>
      <w:r>
        <w:rPr>
          <w:rFonts w:ascii="Times New Roman" w:hAnsi="Times New Roman"/>
          <w:b/>
          <w:bCs/>
        </w:rPr>
        <w:t>дифтерии»…</w:t>
      </w:r>
      <w:proofErr w:type="gramEnd"/>
      <w:r>
        <w:rPr>
          <w:rFonts w:ascii="Times New Roman" w:hAnsi="Times New Roman"/>
          <w:b/>
          <w:bCs/>
        </w:rPr>
        <w:t>». По своей природе возбудитель дифтерии является: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вирусом;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бактерией;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одноклеточным эукариотом;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многоклеточным эукариотом.</w:t>
      </w:r>
    </w:p>
    <w:p w14:paraId="37AB7034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4. Большинство из вас знакомы с понятием “</w:t>
      </w:r>
      <w:proofErr w:type="spellStart"/>
      <w:r>
        <w:rPr>
          <w:rFonts w:ascii="Times New Roman" w:hAnsi="Times New Roman"/>
          <w:b/>
          <w:bCs/>
        </w:rPr>
        <w:t>мезосомы</w:t>
      </w:r>
      <w:proofErr w:type="spellEnd"/>
      <w:r>
        <w:rPr>
          <w:rFonts w:ascii="Times New Roman" w:hAnsi="Times New Roman"/>
          <w:b/>
          <w:bCs/>
        </w:rPr>
        <w:t xml:space="preserve">” как с термином, обозначающим </w:t>
      </w:r>
      <w:proofErr w:type="spellStart"/>
      <w:r>
        <w:rPr>
          <w:rFonts w:ascii="Times New Roman" w:hAnsi="Times New Roman"/>
          <w:b/>
          <w:bCs/>
        </w:rPr>
        <w:t>впячивания</w:t>
      </w:r>
      <w:proofErr w:type="spellEnd"/>
      <w:r>
        <w:rPr>
          <w:rFonts w:ascii="Times New Roman" w:hAnsi="Times New Roman"/>
          <w:b/>
          <w:bCs/>
        </w:rPr>
        <w:t xml:space="preserve"> мембраны бактериальной клетки. Некоторые из вас могут знать, что этот термин изначально был ошибочным, т.к. </w:t>
      </w:r>
      <w:proofErr w:type="gramStart"/>
      <w:r>
        <w:rPr>
          <w:rFonts w:ascii="Times New Roman" w:hAnsi="Times New Roman"/>
          <w:b/>
          <w:bCs/>
        </w:rPr>
        <w:t>при открытие</w:t>
      </w:r>
      <w:proofErr w:type="gramEnd"/>
      <w:r>
        <w:rPr>
          <w:rFonts w:ascii="Times New Roman" w:hAnsi="Times New Roman"/>
          <w:b/>
          <w:bCs/>
        </w:rPr>
        <w:t xml:space="preserve"> был спутан с артефактом, который появляется при повреждении клеточной мембраны в процессе химической фиксации препаратов. Немногие из вас могли слышать, что формирование </w:t>
      </w:r>
      <w:proofErr w:type="spellStart"/>
      <w:r>
        <w:rPr>
          <w:rFonts w:ascii="Times New Roman" w:hAnsi="Times New Roman"/>
          <w:b/>
          <w:bCs/>
        </w:rPr>
        <w:t>мезосом</w:t>
      </w:r>
      <w:proofErr w:type="spellEnd"/>
      <w:r>
        <w:rPr>
          <w:rFonts w:ascii="Times New Roman" w:hAnsi="Times New Roman"/>
          <w:b/>
          <w:bCs/>
        </w:rPr>
        <w:t xml:space="preserve"> возможно у определённых бактерий при определённых условиях (например, при воздействии антибиотика) и рассматриваются как включения клетки — факультативные для бактерий и непостоянные структуры, выполняющие дополнительные функции в физиологии микроорганизмов. Выберите из списка компоненты, которые также являются включениями в бактериальной клетке.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lastRenderedPageBreak/>
        <w:t>а) центросома;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лизосомы;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газовые вакуоли;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г) </w:t>
      </w:r>
      <w:proofErr w:type="spellStart"/>
      <w:r>
        <w:rPr>
          <w:rFonts w:ascii="Times New Roman" w:hAnsi="Times New Roman"/>
        </w:rPr>
        <w:t>нуклеоид</w:t>
      </w:r>
      <w:proofErr w:type="spellEnd"/>
      <w:r>
        <w:rPr>
          <w:rFonts w:ascii="Times New Roman" w:hAnsi="Times New Roman"/>
        </w:rPr>
        <w:t>.</w:t>
      </w:r>
    </w:p>
    <w:p w14:paraId="46FC515C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5. На рисунке вы видите реконструкцию древнего вымершего растения </w:t>
      </w:r>
      <w:proofErr w:type="spellStart"/>
      <w:r>
        <w:rPr>
          <w:rFonts w:ascii="Times New Roman" w:hAnsi="Times New Roman"/>
          <w:b/>
          <w:bCs/>
          <w:i/>
          <w:iCs/>
        </w:rPr>
        <w:t>Sylvocarpus</w:t>
      </w:r>
      <w:proofErr w:type="spellEnd"/>
      <w:r>
        <w:rPr>
          <w:rFonts w:ascii="Times New Roman" w:hAnsi="Times New Roman"/>
          <w:b/>
          <w:bCs/>
        </w:rPr>
        <w:t>, произраставшего в конце палеозойской эры. Учитывая его морфологию и время обитания можно заключить, что это: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7FD93471" wp14:editId="4ABDE23D">
            <wp:extent cx="4254128" cy="2838301"/>
            <wp:effectExtent l="0" t="0" r="0" b="0"/>
            <wp:docPr id="1073741825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54128" cy="28383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покрытосеменное растение;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голосеменное растение;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папоротник;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хвощ.</w:t>
      </w:r>
    </w:p>
    <w:p w14:paraId="58CA016D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6. На схеме изображён процесс: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719D1C7E" wp14:editId="335B01EA">
            <wp:extent cx="5936616" cy="2447978"/>
            <wp:effectExtent l="0" t="0" r="0" b="0"/>
            <wp:docPr id="1073741826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24479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формирования семени голосеменного растений;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развития гаметофита цветкового растения;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образования спор плауновидных;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деления клеток зародыша мха.</w:t>
      </w:r>
    </w:p>
    <w:p w14:paraId="58A5859E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lastRenderedPageBreak/>
        <w:t>7. Растения всегда были для человека источником лекарств. Например, настой ивовой коры использовали для облегчения боли при заболеваниях суставов, при простуде, диарее и для полоскания горла. Особенно богата ива (</w:t>
      </w:r>
      <w:proofErr w:type="spellStart"/>
      <w:r>
        <w:rPr>
          <w:rFonts w:ascii="Times New Roman" w:hAnsi="Times New Roman"/>
          <w:b/>
          <w:bCs/>
          <w:i/>
          <w:iCs/>
        </w:rPr>
        <w:t>Salix</w:t>
      </w:r>
      <w:proofErr w:type="spellEnd"/>
      <w:r>
        <w:rPr>
          <w:rFonts w:ascii="Times New Roman" w:hAnsi="Times New Roman"/>
          <w:b/>
          <w:bCs/>
        </w:rPr>
        <w:t>)</w:t>
      </w:r>
      <w:r w:rsidRPr="007A2DDB"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  <w:b/>
          <w:bCs/>
        </w:rPr>
        <w:t xml:space="preserve">растительным гликозидом — салицином. В конце </w:t>
      </w:r>
      <w:r>
        <w:rPr>
          <w:rFonts w:ascii="Times New Roman" w:hAnsi="Times New Roman"/>
          <w:b/>
          <w:bCs/>
          <w:lang w:val="en-US"/>
        </w:rPr>
        <w:t>XIX</w:t>
      </w:r>
      <w:r>
        <w:rPr>
          <w:rFonts w:ascii="Times New Roman" w:hAnsi="Times New Roman"/>
          <w:b/>
          <w:bCs/>
        </w:rPr>
        <w:t xml:space="preserve"> века учёные немного модифицировали салицин и получили эффективный лекарственный препарат, выпускаемый до сих пор. Нам он знаком под названием: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</w:t>
      </w:r>
      <w:proofErr w:type="spellStart"/>
      <w:r>
        <w:rPr>
          <w:rFonts w:ascii="Times New Roman" w:hAnsi="Times New Roman"/>
        </w:rPr>
        <w:t>амбробене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парацетомол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аспирин;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анальгин.</w:t>
      </w:r>
    </w:p>
    <w:p w14:paraId="6103E220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8. На рисунке изображена схема бумажной хроматографии пигментов фотосинтеза. Полоса, помеченная стрелкой, соответствует:</w:t>
      </w:r>
      <w:r>
        <w:rPr>
          <w:rFonts w:ascii="Times New Roman" w:eastAsia="Times New Roman" w:hAnsi="Times New Roman" w:cs="Times New Roman"/>
          <w:noProof/>
        </w:rPr>
        <mc:AlternateContent>
          <mc:Choice Requires="wpg">
            <w:drawing>
              <wp:inline distT="0" distB="0" distL="0" distR="0" wp14:anchorId="45653677" wp14:editId="56E73F82">
                <wp:extent cx="4810854" cy="2677935"/>
                <wp:effectExtent l="0" t="0" r="0" b="0"/>
                <wp:docPr id="1073741829" name="officeArt object" descr="Сгруппировать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0854" cy="2677935"/>
                          <a:chOff x="0" y="0"/>
                          <a:chExt cx="4810853" cy="2677934"/>
                        </a:xfrm>
                      </wpg:grpSpPr>
                      <pic:pic xmlns:pic="http://schemas.openxmlformats.org/drawingml/2006/picture">
                        <pic:nvPicPr>
                          <pic:cNvPr id="1073741827" name="Google Shape;82;p17" descr="Google Shape;82;p17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r="286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6237" cy="267793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wps:wsp>
                        <wps:cNvPr id="1073741828" name="Стрелка"/>
                        <wps:cNvSpPr/>
                        <wps:spPr>
                          <a:xfrm flipH="1">
                            <a:off x="2991652" y="1770248"/>
                            <a:ext cx="1819202" cy="459494"/>
                          </a:xfrm>
                          <a:prstGeom prst="rightArrow">
                            <a:avLst>
                              <a:gd name="adj1" fmla="val 32000"/>
                              <a:gd name="adj2" fmla="val 176891"/>
                            </a:avLst>
                          </a:prstGeom>
                          <a:solidFill>
                            <a:schemeClr val="accent1">
                              <a:satOff val="-3547"/>
                              <a:lumOff val="-10352"/>
                            </a:schemeClr>
                          </a:solidFill>
                          <a:ln w="12700" cap="flat">
                            <a:solidFill>
                              <a:schemeClr val="accent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id="_x0000_s1026" style="visibility:visible;width:378.8pt;height:210.9pt;" coordorigin="0,0" coordsize="4810853,2677934">
                <v:shape id="_x0000_s1027" type="#_x0000_t75" style="position:absolute;left:0;top:0;width:3106237;height:2677934;">
                  <v:imagedata r:id="rId10" o:title="image1.png" cropright="28.7%" croptop="0.0%"/>
                </v:shape>
                <v:shape id="_x0000_s1028" type="#_x0000_t13" style="position:absolute;left:2991653;top:1770249;width:1819201;height:459493;flip:x;" adj="11949,7344">
                  <v:fill color="#365B9D" opacity="100.0%" type="solid"/>
                  <v:stroke filltype="solid" color="#4472C4" opacity="100.0%" weight="1.0pt" dashstyle="solid" endcap="flat" miterlimit="800.0%" joinstyle="miter" linestyle="single" startarrow="none" startarrowwidth="medium" startarrowlength="medium" endarrow="none" endarrowwidth="medium" endarrowlength="medium"/>
                </v:shape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каратиноидам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ксантофиллам;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хлорофиллу 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хлорофиллу </w:t>
      </w:r>
      <w:r>
        <w:rPr>
          <w:rFonts w:ascii="Times New Roman" w:hAnsi="Times New Roman"/>
          <w:i/>
          <w:iCs/>
          <w:lang w:val="en-US"/>
        </w:rPr>
        <w:t>b</w:t>
      </w:r>
      <w:r>
        <w:rPr>
          <w:rFonts w:ascii="Times New Roman" w:hAnsi="Times New Roman"/>
        </w:rPr>
        <w:t>.</w:t>
      </w:r>
    </w:p>
    <w:p w14:paraId="6D06DCC2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9. </w:t>
      </w:r>
      <w:proofErr w:type="spellStart"/>
      <w:r>
        <w:rPr>
          <w:rFonts w:ascii="Times New Roman" w:hAnsi="Times New Roman"/>
          <w:b/>
          <w:bCs/>
        </w:rPr>
        <w:t>Рабдиты</w:t>
      </w:r>
      <w:proofErr w:type="spellEnd"/>
      <w:r>
        <w:rPr>
          <w:rFonts w:ascii="Times New Roman" w:hAnsi="Times New Roman"/>
          <w:b/>
          <w:bCs/>
        </w:rPr>
        <w:t xml:space="preserve"> свободноживущих плоских червей выполняют функцию: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восприятия зрительных сигналов;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ядовитых веществ, необходимых для обездвиживания жертв;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половых придатков для внутреннего оплодотворения;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образования слизи, защищающей от нападения хищников.</w:t>
      </w:r>
    </w:p>
    <w:p w14:paraId="3B4FF756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10. У пауков-скакунчиков очень хорошо развит зрительный аппарат. На фото вы видите представителя данного семейства. Какое утверждение будет НЕВЕРНО характеризовать зрение скакунчиков?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b/>
          <w:bCs/>
          <w:noProof/>
        </w:rPr>
        <w:lastRenderedPageBreak/>
        <w:drawing>
          <wp:inline distT="0" distB="0" distL="0" distR="0" wp14:anchorId="007C34A0" wp14:editId="37FB7BCC">
            <wp:extent cx="3838575" cy="2657475"/>
            <wp:effectExtent l="0" t="0" r="0" b="0"/>
            <wp:docPr id="1073741830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26574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у пауков-скакунчиков возможно </w:t>
      </w:r>
      <w:proofErr w:type="spellStart"/>
      <w:r>
        <w:rPr>
          <w:rFonts w:ascii="Times New Roman" w:hAnsi="Times New Roman"/>
        </w:rPr>
        <w:t>бинакулярное</w:t>
      </w:r>
      <w:proofErr w:type="spellEnd"/>
      <w:r>
        <w:rPr>
          <w:rFonts w:ascii="Times New Roman" w:hAnsi="Times New Roman"/>
        </w:rPr>
        <w:t xml:space="preserve"> зрение;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у пауков-скакунчиков сложные глаза, каждый из которых образован множеством простых глазков (</w:t>
      </w:r>
      <w:proofErr w:type="spellStart"/>
      <w:r>
        <w:rPr>
          <w:rFonts w:ascii="Times New Roman" w:hAnsi="Times New Roman"/>
        </w:rPr>
        <w:t>омматидиев</w:t>
      </w:r>
      <w:proofErr w:type="spellEnd"/>
      <w:r>
        <w:rPr>
          <w:rFonts w:ascii="Times New Roman" w:hAnsi="Times New Roman"/>
        </w:rPr>
        <w:t>);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пауки-скакунчики обладают широким обзором, доходящим до 360 градусов;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пауки-скакунчики обладают большей остротой зрения, по сравнению с большинством остальных пауков.</w:t>
      </w:r>
    </w:p>
    <w:p w14:paraId="05D077A3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11. Перед вами раковина вымершего беспозвоночного. Ближайшим современным родственником этого животного является: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5C91841" wp14:editId="4EB43E12">
            <wp:extent cx="5936616" cy="2552745"/>
            <wp:effectExtent l="0" t="0" r="0" b="0"/>
            <wp:docPr id="1073741831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255274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аргонавт;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каракатица;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кальмар;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наутилус. </w:t>
      </w:r>
    </w:p>
    <w:p w14:paraId="298A5014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12. За счет какого процесса </w:t>
      </w:r>
      <w:proofErr w:type="spellStart"/>
      <w:r>
        <w:rPr>
          <w:rFonts w:ascii="Times New Roman" w:hAnsi="Times New Roman"/>
          <w:b/>
          <w:bCs/>
        </w:rPr>
        <w:t>иллиций</w:t>
      </w:r>
      <w:proofErr w:type="spellEnd"/>
      <w:r>
        <w:rPr>
          <w:rFonts w:ascii="Times New Roman" w:hAnsi="Times New Roman"/>
          <w:b/>
          <w:bCs/>
        </w:rPr>
        <w:t xml:space="preserve"> («удочка») рыбы-удильщика производит свет?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в результате каскада химических реакций, вызывающих свечение;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за счет отражения солнечного света;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при поглощении кислорода светочувствительными пигментами;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благодаря биолюминесценции симбиотических бактерий.</w:t>
      </w:r>
    </w:p>
    <w:p w14:paraId="3A2EDB05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lastRenderedPageBreak/>
        <w:t>13. Снегирь относится к тому же отряду птиц, что и: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стриж;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колибри;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ворона;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зимородок.</w:t>
      </w:r>
    </w:p>
    <w:p w14:paraId="32951ACB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14. </w:t>
      </w:r>
      <w:bookmarkStart w:id="3" w:name="_Hlk211347671"/>
      <w:r>
        <w:rPr>
          <w:rFonts w:ascii="Times New Roman" w:hAnsi="Times New Roman"/>
          <w:b/>
          <w:bCs/>
        </w:rPr>
        <w:t>Многие мухи-журчалки (</w:t>
      </w:r>
      <w:proofErr w:type="spellStart"/>
      <w:r>
        <w:rPr>
          <w:rFonts w:ascii="Times New Roman" w:hAnsi="Times New Roman"/>
          <w:b/>
          <w:bCs/>
        </w:rPr>
        <w:t>Syrphidae</w:t>
      </w:r>
      <w:proofErr w:type="spellEnd"/>
      <w:r>
        <w:rPr>
          <w:rFonts w:ascii="Times New Roman" w:hAnsi="Times New Roman"/>
          <w:b/>
          <w:bCs/>
        </w:rPr>
        <w:t>) внешне напоминают жалящих перепончатокрылых. Как у ос или пчёл, у них формируется характерная окраска брюшка с чередующимися жёлтыми и черными полосами. Логичнее всего предположить, что мы имеем дело с: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покровительственной окраской;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случайным совпадением внешнего облика;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мимикрией Мюллера;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мимикрией </w:t>
      </w:r>
      <w:proofErr w:type="spellStart"/>
      <w:r>
        <w:rPr>
          <w:rFonts w:ascii="Times New Roman" w:hAnsi="Times New Roman"/>
        </w:rPr>
        <w:t>Бейтса</w:t>
      </w:r>
      <w:proofErr w:type="spellEnd"/>
      <w:r>
        <w:rPr>
          <w:rFonts w:ascii="Times New Roman" w:hAnsi="Times New Roman"/>
        </w:rPr>
        <w:t>.</w:t>
      </w:r>
      <w:bookmarkEnd w:id="3"/>
    </w:p>
    <w:p w14:paraId="1D31BEA1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15. На схеме вы видите пример действия одной из форм естественного отбора, для которого НЕ может служить  примером: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73BE04D0" wp14:editId="5BCB9C51">
            <wp:extent cx="3657600" cy="2578100"/>
            <wp:effectExtent l="0" t="0" r="0" b="0"/>
            <wp:docPr id="1073741832" name="officeArt object" descr="Group 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Group 8.png" descr="Group 8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5781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формирование резистентности бактерий к антибиотикам;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изменение среднего размера крыльев в популяции птиц;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закрепление в популяции берёзовой пяденицы тёмной окраски крыльев в условиях потемнения стволов деревьев;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гибель в популяции кроликов особей с недостаточным весом или с избыточным содержанием жира. </w:t>
      </w:r>
    </w:p>
    <w:p w14:paraId="186AFB03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16. Согласно теории </w:t>
      </w:r>
      <w:proofErr w:type="spellStart"/>
      <w:r>
        <w:rPr>
          <w:rFonts w:ascii="Times New Roman" w:hAnsi="Times New Roman"/>
          <w:b/>
          <w:bCs/>
        </w:rPr>
        <w:t>кин</w:t>
      </w:r>
      <w:proofErr w:type="spellEnd"/>
      <w:r>
        <w:rPr>
          <w:rFonts w:ascii="Times New Roman" w:hAnsi="Times New Roman"/>
          <w:b/>
          <w:bCs/>
        </w:rPr>
        <w:t>-отбора, организмы с большей вероятностью будут проявлять акты альтруизма к более родственным себе особям. Представьте, что чайка решила украсть добытую рыбу у одного из своих сородичей. Наибольший эволюционный ущерб она получит, обокрав: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троюродную сестру;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двоюродную бабушку; 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троюродную тётю; 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четвероюродного дедушку. </w:t>
      </w:r>
    </w:p>
    <w:p w14:paraId="5B2C515E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lastRenderedPageBreak/>
        <w:t xml:space="preserve">17. И. П. Павлов — всемирно известный российский учёный, удостоенный нобелевской премии за открытия в области регуляции пищеварения. В последний этап своей карьеры он активно изучал высшую нервную деятельность (ВНД) животных, включая и человека. Например, им была разработана классификация типов ВНД. Укажите те основные характеристики, которые И.П. Павлов взял за основу при выделении этих типов: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сила, уравновешенность, раздражимость;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сила, уравновешенность, подвижность;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в) сила, уравновешенность, возбудимость;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возбудимость, проводимость, лабильность.</w:t>
      </w:r>
    </w:p>
    <w:p w14:paraId="4E3A7497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18. Окончательный анализ слуховой информации происходит в: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височной доле коры;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б) теменной доле коры;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таламусе;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нижних буграх четверохолмия среднего мозга.</w:t>
      </w:r>
    </w:p>
    <w:p w14:paraId="33979ED8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19. Створчатые клапаны сердца отделяют: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желудочки от магистральных артерий;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предсердия от желудочков;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в) полые вены от правого предсердия;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легочные вены от левого предсердия.</w:t>
      </w:r>
    </w:p>
    <w:p w14:paraId="5AB5A413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20. У птиц, как и у многих других животных пол определяется специализированной парой хромосом, называемых половыми. Вы решили изучать генетику кур и для этого завели пару представителей этого вида. Верно для вашего модельного объекта то, что: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петух имеет две одинаковые половые хромосомы, а курица — две разные;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петух имеет две разные половые хромосомы, а курица — две одинаковые;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петух имеет одну половую хромосому, а курица — две;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петух и курица имеют по паре одинаковых половых хромосом.</w:t>
      </w:r>
    </w:p>
    <w:p w14:paraId="0564646B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21. Расстояние между генами, отвечающими за окраску тела и длину крыльев, у дрозофил равняется 17% кроссинговера. Скрестили дигетерозиготного самца (серое тело и длинные крылья, и полностью рецессивную самку (чёрное тело, короткие крылья). Какую долю в потомстве будут составлять </w:t>
      </w:r>
      <w:proofErr w:type="spellStart"/>
      <w:r>
        <w:rPr>
          <w:rFonts w:ascii="Times New Roman" w:hAnsi="Times New Roman"/>
          <w:b/>
          <w:bCs/>
        </w:rPr>
        <w:t>серотелые</w:t>
      </w:r>
      <w:proofErr w:type="spellEnd"/>
      <w:r>
        <w:rPr>
          <w:rFonts w:ascii="Times New Roman" w:hAnsi="Times New Roman"/>
          <w:b/>
          <w:bCs/>
        </w:rPr>
        <w:t xml:space="preserve"> длиннокрылые мушки?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8,5%;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50%;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41,5%;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17%.</w:t>
      </w:r>
    </w:p>
    <w:p w14:paraId="776D057B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22. Хвост какой жирной кислоты внесёт наибольший вклад в стабильность клеточной мембраны термофильной бактерии?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2D38B9E6" wp14:editId="74408AA9">
            <wp:extent cx="3073265" cy="904753"/>
            <wp:effectExtent l="0" t="0" r="0" b="0"/>
            <wp:docPr id="1073741833" name="officeArt object" descr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Рисунок 3" descr="Рисунок 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73265" cy="90475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6B147AFD" wp14:editId="0BBF3705">
            <wp:extent cx="2970584" cy="899049"/>
            <wp:effectExtent l="0" t="0" r="0" b="0"/>
            <wp:docPr id="1073741834" name="officeArt object" descr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Рисунок 3" descr="Рисунок 3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70584" cy="89904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1AE7F14" wp14:editId="5E4DE7F3">
            <wp:extent cx="2984262" cy="1144648"/>
            <wp:effectExtent l="0" t="0" r="0" b="0"/>
            <wp:docPr id="1073741835" name="officeArt object" descr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Рисунок 3" descr="Рисунок 3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4262" cy="114464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6DC82C44" wp14:editId="3357287C">
            <wp:extent cx="2986150" cy="809099"/>
            <wp:effectExtent l="0" t="0" r="0" b="0"/>
            <wp:docPr id="1073741836" name="officeArt object" descr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Рисунок 3" descr="Рисунок 3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6150" cy="80909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2C782AC2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23. Гликолиз — важнейший процесс расщепления глюкозы в клетках. Как мы знаем, глюкоза поступает в организм ежедневно в больших количествах в составе различных продуктов и, проходя этапы пищеварения, попадает в кровоток и разносится по клеткам. Укажите, какой фермент гликолиза осуществляет реакцию, позволяющую предотвратить обратный выход глюкозы из клетки.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а) </w:t>
      </w:r>
      <w:proofErr w:type="spellStart"/>
      <w:r>
        <w:rPr>
          <w:rFonts w:ascii="Times New Roman" w:hAnsi="Times New Roman"/>
        </w:rPr>
        <w:t>фосфоглицератмутаза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</w:t>
      </w:r>
      <w:proofErr w:type="spellStart"/>
      <w:r>
        <w:rPr>
          <w:rFonts w:ascii="Times New Roman" w:hAnsi="Times New Roman"/>
        </w:rPr>
        <w:t>альдолаза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</w:t>
      </w:r>
      <w:proofErr w:type="spellStart"/>
      <w:r>
        <w:rPr>
          <w:rFonts w:ascii="Times New Roman" w:hAnsi="Times New Roman"/>
        </w:rPr>
        <w:t>гексокиназа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фосфофруктокиназа-1.</w:t>
      </w:r>
    </w:p>
    <w:p w14:paraId="190D1DAF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24. В животной клетке в процессе адгезии принимает(ют) непосредственное участие: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плазмолемма;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клеточный центр;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</w:t>
      </w:r>
      <w:proofErr w:type="spellStart"/>
      <w:r>
        <w:rPr>
          <w:rFonts w:ascii="Times New Roman" w:hAnsi="Times New Roman"/>
        </w:rPr>
        <w:t>гиалоплазма</w:t>
      </w:r>
      <w:proofErr w:type="spellEnd"/>
      <w:r>
        <w:rPr>
          <w:rFonts w:ascii="Times New Roman" w:hAnsi="Times New Roman"/>
        </w:rPr>
        <w:t xml:space="preserve"> (</w:t>
      </w:r>
      <w:proofErr w:type="spellStart"/>
      <w:r>
        <w:rPr>
          <w:rFonts w:ascii="Times New Roman" w:hAnsi="Times New Roman"/>
        </w:rPr>
        <w:t>цитозоль</w:t>
      </w:r>
      <w:proofErr w:type="spellEnd"/>
      <w:r>
        <w:rPr>
          <w:rFonts w:ascii="Times New Roman" w:hAnsi="Times New Roman"/>
        </w:rPr>
        <w:t>);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рибосомы.</w:t>
      </w:r>
    </w:p>
    <w:p w14:paraId="273887CF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25. В клетке липиды образуются в: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гранулярной ЭПС;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гладкой ЭПС;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лизосомах;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г) комплексе </w:t>
      </w:r>
      <w:proofErr w:type="spellStart"/>
      <w:r>
        <w:rPr>
          <w:rFonts w:ascii="Times New Roman" w:hAnsi="Times New Roman"/>
        </w:rPr>
        <w:t>Гольджи</w:t>
      </w:r>
      <w:proofErr w:type="spellEnd"/>
      <w:r>
        <w:rPr>
          <w:rFonts w:ascii="Times New Roman" w:hAnsi="Times New Roman"/>
        </w:rPr>
        <w:t>.</w:t>
      </w:r>
    </w:p>
    <w:p w14:paraId="3EBEE3BF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26. Нити митотического веретена состоят из: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а) </w:t>
      </w:r>
      <w:proofErr w:type="spellStart"/>
      <w:r>
        <w:rPr>
          <w:rFonts w:ascii="Times New Roman" w:hAnsi="Times New Roman"/>
        </w:rPr>
        <w:t>актиновых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микрофиламентов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микротрубочек;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рибонуклеопротеидных субъединиц;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г) промежуточных </w:t>
      </w:r>
      <w:proofErr w:type="spellStart"/>
      <w:r>
        <w:rPr>
          <w:rFonts w:ascii="Times New Roman" w:hAnsi="Times New Roman"/>
        </w:rPr>
        <w:t>филаментов</w:t>
      </w:r>
      <w:proofErr w:type="spellEnd"/>
      <w:r>
        <w:rPr>
          <w:rFonts w:ascii="Times New Roman" w:hAnsi="Times New Roman"/>
        </w:rPr>
        <w:t>.</w:t>
      </w:r>
    </w:p>
    <w:p w14:paraId="3C33DE2B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27. Какие белки НЕ деградируют в </w:t>
      </w:r>
      <w:proofErr w:type="spellStart"/>
      <w:r>
        <w:rPr>
          <w:rFonts w:ascii="Times New Roman" w:hAnsi="Times New Roman"/>
          <w:b/>
          <w:bCs/>
        </w:rPr>
        <w:t>протеасоме</w:t>
      </w:r>
      <w:proofErr w:type="spellEnd"/>
      <w:r>
        <w:rPr>
          <w:rFonts w:ascii="Times New Roman" w:hAnsi="Times New Roman"/>
          <w:b/>
          <w:bCs/>
        </w:rPr>
        <w:t>?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﻿а) неправильно свернутые белки клетки;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﻿﻿﻿б) </w:t>
      </w:r>
      <w:proofErr w:type="spellStart"/>
      <w:r>
        <w:rPr>
          <w:rFonts w:ascii="Times New Roman" w:hAnsi="Times New Roman"/>
        </w:rPr>
        <w:t>фагоцитированные</w:t>
      </w:r>
      <w:proofErr w:type="spellEnd"/>
      <w:r>
        <w:rPr>
          <w:rFonts w:ascii="Times New Roman" w:hAnsi="Times New Roman"/>
        </w:rPr>
        <w:t xml:space="preserve"> бактериальные белки;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поврежденные белки клетки;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﻿﻿﻿г) </w:t>
      </w:r>
      <w:proofErr w:type="spellStart"/>
      <w:r>
        <w:rPr>
          <w:rFonts w:ascii="Times New Roman" w:hAnsi="Times New Roman"/>
        </w:rPr>
        <w:t>циклины</w:t>
      </w:r>
      <w:proofErr w:type="spellEnd"/>
      <w:r>
        <w:rPr>
          <w:rFonts w:ascii="Times New Roman" w:hAnsi="Times New Roman"/>
        </w:rPr>
        <w:t>, регулирующие клеточный цикл.</w:t>
      </w:r>
    </w:p>
    <w:p w14:paraId="2CDEF1E9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28. Почему белки теплового шока так называются?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они деградируют при повышении температуры;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они запускают </w:t>
      </w:r>
      <w:proofErr w:type="spellStart"/>
      <w:r>
        <w:rPr>
          <w:rFonts w:ascii="Times New Roman" w:hAnsi="Times New Roman"/>
        </w:rPr>
        <w:t>апоптоз</w:t>
      </w:r>
      <w:proofErr w:type="spellEnd"/>
      <w:r>
        <w:rPr>
          <w:rFonts w:ascii="Times New Roman" w:hAnsi="Times New Roman"/>
        </w:rPr>
        <w:t xml:space="preserve"> при повышении температуры;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они активируются при повышении температуры;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при повышении температуры они "шокируются" и покидают клетку.</w:t>
      </w:r>
    </w:p>
    <w:p w14:paraId="7FF34CC2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29. Функция </w:t>
      </w:r>
      <w:proofErr w:type="spellStart"/>
      <w:r>
        <w:rPr>
          <w:rFonts w:ascii="Times New Roman" w:hAnsi="Times New Roman"/>
          <w:b/>
          <w:bCs/>
        </w:rPr>
        <w:t>аминоацил</w:t>
      </w:r>
      <w:proofErr w:type="spellEnd"/>
      <w:r>
        <w:rPr>
          <w:rFonts w:ascii="Times New Roman" w:hAnsi="Times New Roman"/>
          <w:b/>
          <w:bCs/>
        </w:rPr>
        <w:t>-РНК-</w:t>
      </w:r>
      <w:proofErr w:type="spellStart"/>
      <w:r>
        <w:rPr>
          <w:rFonts w:ascii="Times New Roman" w:hAnsi="Times New Roman"/>
          <w:b/>
          <w:bCs/>
        </w:rPr>
        <w:t>синтетазы</w:t>
      </w:r>
      <w:proofErr w:type="spellEnd"/>
      <w:r>
        <w:rPr>
          <w:rFonts w:ascii="Times New Roman" w:hAnsi="Times New Roman"/>
          <w:b/>
          <w:bCs/>
        </w:rPr>
        <w:t>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 xml:space="preserve">) транспорт аминокислот к рибосоме без участия </w:t>
      </w:r>
      <w:proofErr w:type="spellStart"/>
      <w:r>
        <w:rPr>
          <w:rFonts w:ascii="Times New Roman" w:hAnsi="Times New Roman"/>
        </w:rPr>
        <w:t>тРНК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присоединение аминокислоты к правильной </w:t>
      </w:r>
      <w:proofErr w:type="spellStart"/>
      <w:r>
        <w:rPr>
          <w:rFonts w:ascii="Times New Roman" w:hAnsi="Times New Roman"/>
        </w:rPr>
        <w:t>тРНК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редактирование последовательности </w:t>
      </w:r>
      <w:proofErr w:type="spellStart"/>
      <w:r>
        <w:rPr>
          <w:rFonts w:ascii="Times New Roman" w:hAnsi="Times New Roman"/>
        </w:rPr>
        <w:t>тРНК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образование пептидной связи между аминокислотами.</w:t>
      </w:r>
    </w:p>
    <w:p w14:paraId="33D4BBDE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30. </w:t>
      </w:r>
      <w:proofErr w:type="spellStart"/>
      <w:r>
        <w:rPr>
          <w:rFonts w:ascii="Times New Roman" w:hAnsi="Times New Roman"/>
          <w:b/>
          <w:bCs/>
          <w:i/>
          <w:iCs/>
        </w:rPr>
        <w:t>Эпиболия</w:t>
      </w:r>
      <w:proofErr w:type="spellEnd"/>
      <w:r>
        <w:rPr>
          <w:rFonts w:ascii="Times New Roman" w:hAnsi="Times New Roman"/>
          <w:b/>
          <w:bCs/>
        </w:rPr>
        <w:t xml:space="preserve">, </w:t>
      </w:r>
      <w:r>
        <w:rPr>
          <w:rFonts w:ascii="Times New Roman" w:hAnsi="Times New Roman"/>
          <w:b/>
          <w:bCs/>
          <w:i/>
          <w:iCs/>
        </w:rPr>
        <w:t>инвагинация</w:t>
      </w:r>
      <w:r>
        <w:rPr>
          <w:rFonts w:ascii="Times New Roman" w:hAnsi="Times New Roman"/>
          <w:b/>
          <w:bCs/>
        </w:rPr>
        <w:t xml:space="preserve">, </w:t>
      </w:r>
      <w:r>
        <w:rPr>
          <w:rFonts w:ascii="Times New Roman" w:hAnsi="Times New Roman"/>
          <w:b/>
          <w:bCs/>
          <w:i/>
          <w:iCs/>
        </w:rPr>
        <w:t>инволюция</w:t>
      </w:r>
      <w:r>
        <w:rPr>
          <w:rFonts w:ascii="Times New Roman" w:hAnsi="Times New Roman"/>
          <w:b/>
          <w:bCs/>
        </w:rPr>
        <w:t xml:space="preserve">, </w:t>
      </w:r>
      <w:proofErr w:type="spellStart"/>
      <w:r>
        <w:rPr>
          <w:rFonts w:ascii="Times New Roman" w:hAnsi="Times New Roman"/>
          <w:b/>
          <w:bCs/>
          <w:i/>
          <w:iCs/>
        </w:rPr>
        <w:t>ингрессия</w:t>
      </w:r>
      <w:proofErr w:type="spellEnd"/>
      <w:r>
        <w:rPr>
          <w:rFonts w:ascii="Times New Roman" w:hAnsi="Times New Roman"/>
          <w:b/>
          <w:bCs/>
        </w:rPr>
        <w:t xml:space="preserve">, </w:t>
      </w:r>
      <w:proofErr w:type="spellStart"/>
      <w:r>
        <w:rPr>
          <w:rFonts w:ascii="Times New Roman" w:hAnsi="Times New Roman"/>
          <w:b/>
          <w:bCs/>
          <w:i/>
          <w:iCs/>
        </w:rPr>
        <w:t>деламинация</w:t>
      </w:r>
      <w:proofErr w:type="spellEnd"/>
      <w:r>
        <w:rPr>
          <w:rFonts w:ascii="Times New Roman" w:hAnsi="Times New Roman"/>
          <w:b/>
          <w:bCs/>
        </w:rPr>
        <w:t xml:space="preserve"> — термины описывающие: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образование вторичной полости тела животных;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этапы внедрения зародыша плацентарных млекопитающих в эндометрий матки;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способы образования двухслойного зародыша;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типы закладки нервной системы позвоночных. </w:t>
      </w:r>
    </w:p>
    <w:p w14:paraId="03380433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Часть 2.</w:t>
      </w:r>
      <w:r>
        <w:rPr>
          <w:rFonts w:ascii="Times New Roman" w:hAnsi="Times New Roman"/>
        </w:rPr>
        <w:t xml:space="preserve"> Вам предлагаются тестовые задания с множественными вариантами ответа (от 0 до 5). Максимальное количество баллов, которое можно набрать – 25 (по 2,5 балла за каждое тестовое задание). Индексы верных ответов (В) и неверных ответов (Н) отметьте в матрице знаком «Х». Образец заполнения матрицы: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31B8F996" wp14:editId="204BAF7C">
            <wp:extent cx="2622460" cy="1237963"/>
            <wp:effectExtent l="0" t="0" r="0" b="0"/>
            <wp:docPr id="1073741837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2460" cy="123796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1705D61F" w14:textId="77777777" w:rsidR="00AC4860" w:rsidRDefault="00AC4860">
      <w:pPr>
        <w:rPr>
          <w:rFonts w:ascii="Times New Roman" w:eastAsia="Times New Roman" w:hAnsi="Times New Roman" w:cs="Times New Roman"/>
        </w:rPr>
      </w:pPr>
    </w:p>
    <w:p w14:paraId="55F42294" w14:textId="77777777" w:rsidR="00AC4860" w:rsidRDefault="00ED2CE4">
      <w:pPr>
        <w:spacing w:line="288" w:lineRule="auto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1. Рассмотрите схему кровеносной системы животного у выберите верные утверждения.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1297E02C" wp14:editId="677FAD55">
            <wp:extent cx="5936616" cy="2451336"/>
            <wp:effectExtent l="0" t="0" r="0" b="0"/>
            <wp:docPr id="1073741838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245133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на схеме представлена кровеносная система рыбы;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на схеме представлена кровеносная система ланцетника;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цифрой 9 обозначены сосуды жабр;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цифрой 3 обозначена спинная аорта;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цифрой 10 обозначена печёночная вена.</w:t>
      </w:r>
    </w:p>
    <w:p w14:paraId="11DF64E8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2. Перед вами один из этапов жизненного цикла инфузории туфельки (</w:t>
      </w:r>
      <w:proofErr w:type="spellStart"/>
      <w:r>
        <w:rPr>
          <w:rFonts w:ascii="Times New Roman" w:hAnsi="Times New Roman"/>
          <w:b/>
          <w:bCs/>
          <w:i/>
          <w:iCs/>
        </w:rPr>
        <w:t>Paramecium</w:t>
      </w:r>
      <w:proofErr w:type="spellEnd"/>
      <w:r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iCs/>
        </w:rPr>
        <w:t>caudatum</w:t>
      </w:r>
      <w:proofErr w:type="spellEnd"/>
      <w:r>
        <w:rPr>
          <w:rFonts w:ascii="Times New Roman" w:hAnsi="Times New Roman"/>
          <w:b/>
          <w:bCs/>
        </w:rPr>
        <w:t xml:space="preserve">). Выберите верные процессы, происходящие на этом этапе: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28297C4F" wp14:editId="5A92A1CA">
            <wp:extent cx="2410215" cy="1794893"/>
            <wp:effectExtent l="0" t="0" r="0" b="0"/>
            <wp:docPr id="1073741839" name="officeArt object" descr="telegram-cloud-photo-size-2-5195060182474947485-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telegram-cloud-photo-size-2-5195060182474947485-y.jpg" descr="telegram-cloud-photo-size-2-5195060182474947485-y.jpg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0215" cy="179489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</w:t>
      </w:r>
      <w:r w:rsidRPr="007A2DDB">
        <w:rPr>
          <w:rFonts w:ascii="Times New Roman" w:hAnsi="Times New Roman"/>
        </w:rPr>
        <w:t>)</w:t>
      </w:r>
      <w:r>
        <w:rPr>
          <w:rFonts w:ascii="Times New Roman" w:hAnsi="Times New Roman"/>
        </w:rPr>
        <w:t xml:space="preserve"> увеличение числа особей;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уменьшение числа особей;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мейоз микронуклеуса и последующее образование двух </w:t>
      </w:r>
      <w:proofErr w:type="spellStart"/>
      <w:r>
        <w:rPr>
          <w:rFonts w:ascii="Times New Roman" w:hAnsi="Times New Roman"/>
        </w:rPr>
        <w:t>пронуклеусов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поддержание генетического разнообразия организмов;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д) слияние двух </w:t>
      </w:r>
      <w:proofErr w:type="spellStart"/>
      <w:r>
        <w:rPr>
          <w:rFonts w:ascii="Times New Roman" w:hAnsi="Times New Roman"/>
        </w:rPr>
        <w:t>пронуклеусов</w:t>
      </w:r>
      <w:proofErr w:type="spellEnd"/>
      <w:r>
        <w:rPr>
          <w:rFonts w:ascii="Times New Roman" w:hAnsi="Times New Roman"/>
        </w:rPr>
        <w:t xml:space="preserve"> одной особи с образованием </w:t>
      </w:r>
      <w:proofErr w:type="spellStart"/>
      <w:r>
        <w:rPr>
          <w:rFonts w:ascii="Times New Roman" w:hAnsi="Times New Roman"/>
        </w:rPr>
        <w:t>синкариона</w:t>
      </w:r>
      <w:proofErr w:type="spellEnd"/>
      <w:r>
        <w:rPr>
          <w:rFonts w:ascii="Times New Roman" w:hAnsi="Times New Roman"/>
        </w:rPr>
        <w:t>.</w:t>
      </w:r>
    </w:p>
    <w:p w14:paraId="422EC34A" w14:textId="509E558C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3.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</w:rPr>
        <w:t>Вакуоли растительной клетки</w:t>
      </w:r>
      <w:r w:rsidRPr="007A2DDB">
        <w:rPr>
          <w:rFonts w:ascii="Times New Roman" w:hAnsi="Times New Roman"/>
          <w:b/>
          <w:bCs/>
        </w:rPr>
        <w:t xml:space="preserve"> — </w:t>
      </w:r>
      <w:r>
        <w:rPr>
          <w:rFonts w:ascii="Times New Roman" w:hAnsi="Times New Roman"/>
          <w:b/>
          <w:bCs/>
        </w:rPr>
        <w:t>важная и всем знакомая структура, играющая ключевую роль в жизни клетки. Выберите из списка верные функции этой органеллы: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а) накопление ферментов </w:t>
      </w:r>
      <w:proofErr w:type="spellStart"/>
      <w:r>
        <w:rPr>
          <w:rFonts w:ascii="Times New Roman" w:hAnsi="Times New Roman"/>
        </w:rPr>
        <w:t>хитиназ</w:t>
      </w:r>
      <w:proofErr w:type="spellEnd"/>
      <w:r>
        <w:rPr>
          <w:rFonts w:ascii="Times New Roman" w:hAnsi="Times New Roman"/>
        </w:rPr>
        <w:t xml:space="preserve"> для защиты от грибковых патогенов;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</w:t>
      </w:r>
      <w:proofErr w:type="spellStart"/>
      <w:r>
        <w:rPr>
          <w:rFonts w:ascii="Times New Roman" w:hAnsi="Times New Roman"/>
        </w:rPr>
        <w:t>фрагментирование</w:t>
      </w:r>
      <w:proofErr w:type="spellEnd"/>
      <w:r>
        <w:rPr>
          <w:rFonts w:ascii="Times New Roman" w:hAnsi="Times New Roman"/>
        </w:rPr>
        <w:t xml:space="preserve"> на более мелкие вакуоли в процессе деления;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поддержание осмотического  давления с помощью  механических сокращений;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г) служит местом протекания </w:t>
      </w:r>
      <w:proofErr w:type="spellStart"/>
      <w:r>
        <w:rPr>
          <w:rFonts w:ascii="Times New Roman" w:hAnsi="Times New Roman"/>
        </w:rPr>
        <w:t>глиоксилатного</w:t>
      </w:r>
      <w:proofErr w:type="spellEnd"/>
      <w:r>
        <w:rPr>
          <w:rFonts w:ascii="Times New Roman" w:hAnsi="Times New Roman"/>
        </w:rPr>
        <w:t xml:space="preserve"> цикла (</w:t>
      </w:r>
      <w:proofErr w:type="spellStart"/>
      <w:r>
        <w:rPr>
          <w:rFonts w:ascii="Times New Roman" w:hAnsi="Times New Roman"/>
        </w:rPr>
        <w:t>глиоксилатного</w:t>
      </w:r>
      <w:proofErr w:type="spellEnd"/>
      <w:r>
        <w:rPr>
          <w:rFonts w:ascii="Times New Roman" w:hAnsi="Times New Roman"/>
        </w:rPr>
        <w:t xml:space="preserve"> шунта);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д) регуляция активности пигментов с помощью </w:t>
      </w:r>
      <w:proofErr w:type="spellStart"/>
      <w:r>
        <w:rPr>
          <w:rFonts w:ascii="Times New Roman" w:hAnsi="Times New Roman"/>
        </w:rPr>
        <w:t>pH</w:t>
      </w:r>
      <w:proofErr w:type="spellEnd"/>
      <w:r>
        <w:rPr>
          <w:rFonts w:ascii="Times New Roman" w:hAnsi="Times New Roman"/>
        </w:rPr>
        <w:t>.</w:t>
      </w:r>
    </w:p>
    <w:p w14:paraId="1706D1C4" w14:textId="77777777" w:rsidR="00AC4860" w:rsidRDefault="00ED2CE4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 xml:space="preserve">4. </w:t>
      </w:r>
      <w:proofErr w:type="spellStart"/>
      <w:r>
        <w:rPr>
          <w:rFonts w:ascii="Times New Roman" w:hAnsi="Times New Roman"/>
          <w:b/>
          <w:bCs/>
        </w:rPr>
        <w:t>Диапсидный</w:t>
      </w:r>
      <w:proofErr w:type="spellEnd"/>
      <w:r>
        <w:rPr>
          <w:rFonts w:ascii="Times New Roman" w:hAnsi="Times New Roman"/>
          <w:b/>
          <w:bCs/>
        </w:rPr>
        <w:t xml:space="preserve"> череп можно встретить у: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прыткой ящерицы;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нильского крокодила;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болотной черепахи;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серой вороны;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домашней кошки.</w:t>
      </w:r>
    </w:p>
    <w:p w14:paraId="7BAA048C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5. Представителей каких типов можно увидеть на реконструкции дна моря кембрийского периода палеозойской эры?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65599F9" wp14:editId="5D00CC42">
            <wp:extent cx="4314382" cy="3235786"/>
            <wp:effectExtent l="0" t="0" r="0" b="0"/>
            <wp:docPr id="1073741840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4382" cy="32357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47D5F7A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а) членистоногие;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губки;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приапулиды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иглокожие;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плеченогие</w:t>
      </w:r>
      <w:proofErr w:type="spellEnd"/>
      <w:r>
        <w:rPr>
          <w:rFonts w:ascii="Times New Roman" w:hAnsi="Times New Roman"/>
        </w:rPr>
        <w:t xml:space="preserve">. </w:t>
      </w:r>
    </w:p>
    <w:p w14:paraId="18C4A576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6. К внутреннему уху относится: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</w:t>
      </w:r>
      <w:proofErr w:type="spellStart"/>
      <w:r>
        <w:rPr>
          <w:rFonts w:ascii="Times New Roman" w:hAnsi="Times New Roman"/>
        </w:rPr>
        <w:t>геликотрема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барабанная перепонка;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</w:t>
      </w:r>
      <w:proofErr w:type="spellStart"/>
      <w:r>
        <w:rPr>
          <w:rFonts w:ascii="Times New Roman" w:hAnsi="Times New Roman"/>
        </w:rPr>
        <w:t>утрикулюс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полукружные каналы;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д) </w:t>
      </w:r>
      <w:proofErr w:type="spellStart"/>
      <w:r>
        <w:rPr>
          <w:rFonts w:ascii="Times New Roman" w:hAnsi="Times New Roman"/>
        </w:rPr>
        <w:t>саккулус</w:t>
      </w:r>
      <w:proofErr w:type="spellEnd"/>
      <w:r>
        <w:rPr>
          <w:rFonts w:ascii="Times New Roman" w:hAnsi="Times New Roman"/>
        </w:rPr>
        <w:t>.</w:t>
      </w:r>
    </w:p>
    <w:p w14:paraId="4B0C670C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7. Два типа гамет образуют особи с генотипами: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  <w:lang w:val="en-US"/>
        </w:rPr>
        <w:t>AaBBCcDD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</w:t>
      </w:r>
      <w:r>
        <w:rPr>
          <w:rFonts w:ascii="Times New Roman" w:hAnsi="Times New Roman"/>
          <w:lang w:val="en-US"/>
        </w:rPr>
        <w:t>A</w:t>
      </w:r>
      <w:r w:rsidRPr="007A2DDB">
        <w:rPr>
          <w:rFonts w:ascii="Times New Roman" w:hAnsi="Times New Roman"/>
          <w:vertAlign w:val="subscript"/>
        </w:rPr>
        <w:t>1</w:t>
      </w:r>
      <w:r>
        <w:rPr>
          <w:rFonts w:ascii="Times New Roman" w:hAnsi="Times New Roman"/>
          <w:lang w:val="en-US"/>
        </w:rPr>
        <w:t>A</w:t>
      </w:r>
      <w:r w:rsidRPr="007A2DDB">
        <w:rPr>
          <w:rFonts w:ascii="Times New Roman" w:hAnsi="Times New Roman"/>
          <w:vertAlign w:val="subscript"/>
        </w:rPr>
        <w:t>1</w:t>
      </w:r>
      <w:r>
        <w:rPr>
          <w:rFonts w:ascii="Times New Roman" w:hAnsi="Times New Roman"/>
          <w:lang w:val="en-US"/>
        </w:rPr>
        <w:t>A</w:t>
      </w:r>
      <w:r w:rsidRPr="007A2DDB"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  <w:lang w:val="en-US"/>
        </w:rPr>
        <w:t>a</w:t>
      </w:r>
      <w:r w:rsidRPr="007A2DDB"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  <w:lang w:val="en-US"/>
        </w:rPr>
        <w:t>AABbCCdd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  <w:lang w:val="en-US"/>
        </w:rPr>
        <w:t>I</w:t>
      </w:r>
      <w:r>
        <w:rPr>
          <w:rFonts w:ascii="Times New Roman" w:hAnsi="Times New Roman"/>
          <w:vertAlign w:val="superscript"/>
          <w:lang w:val="en-US"/>
        </w:rPr>
        <w:t>A</w:t>
      </w:r>
      <w:r>
        <w:rPr>
          <w:rFonts w:ascii="Times New Roman" w:hAnsi="Times New Roman"/>
          <w:lang w:val="en-US"/>
        </w:rPr>
        <w:t>I</w:t>
      </w:r>
      <w:r>
        <w:rPr>
          <w:rFonts w:ascii="Times New Roman" w:hAnsi="Times New Roman"/>
          <w:vertAlign w:val="superscript"/>
          <w:lang w:val="en-US"/>
        </w:rPr>
        <w:t>O</w:t>
      </w:r>
      <w:r>
        <w:rPr>
          <w:rFonts w:ascii="Times New Roman" w:hAnsi="Times New Roman"/>
          <w:lang w:val="en-US"/>
        </w:rPr>
        <w:t>rh</w:t>
      </w:r>
      <w:proofErr w:type="spellEnd"/>
      <w:r w:rsidRPr="007A2DDB">
        <w:rPr>
          <w:rFonts w:ascii="Times New Roman" w:hAnsi="Times New Roman"/>
          <w:vertAlign w:val="superscript"/>
        </w:rPr>
        <w:t>-</w:t>
      </w:r>
      <w:proofErr w:type="spellStart"/>
      <w:r>
        <w:rPr>
          <w:rFonts w:ascii="Times New Roman" w:hAnsi="Times New Roman"/>
          <w:lang w:val="en-US"/>
        </w:rPr>
        <w:t>rh</w:t>
      </w:r>
      <w:proofErr w:type="spellEnd"/>
      <w:r w:rsidRPr="007A2DDB">
        <w:rPr>
          <w:rFonts w:ascii="Times New Roman" w:hAnsi="Times New Roman"/>
          <w:vertAlign w:val="superscript"/>
        </w:rPr>
        <w:t>-</w:t>
      </w:r>
      <w:r w:rsidRPr="007A2DDB"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 xml:space="preserve">) </w:t>
      </w:r>
      <w:r>
        <w:rPr>
          <w:rFonts w:ascii="Times New Roman" w:hAnsi="Times New Roman"/>
          <w:lang w:val="en-US"/>
        </w:rPr>
        <w:t>AB</w:t>
      </w:r>
      <w:r w:rsidRPr="007A2DDB">
        <w:rPr>
          <w:rFonts w:ascii="Times New Roman" w:hAnsi="Times New Roman"/>
        </w:rPr>
        <w:t>/</w:t>
      </w:r>
      <w:r>
        <w:rPr>
          <w:rFonts w:ascii="Times New Roman" w:hAnsi="Times New Roman"/>
          <w:lang w:val="en-US"/>
        </w:rPr>
        <w:t>ab</w:t>
      </w:r>
      <w:r>
        <w:rPr>
          <w:rFonts w:ascii="Times New Roman" w:hAnsi="Times New Roman"/>
        </w:rPr>
        <w:t xml:space="preserve"> (кроссинговер идёт).</w:t>
      </w:r>
    </w:p>
    <w:p w14:paraId="35DA26A1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8.</w:t>
      </w:r>
      <w:r w:rsidRPr="007A2DDB"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  <w:b/>
          <w:bCs/>
        </w:rPr>
        <w:t>Представленная на рисунке молекула:</w:t>
      </w:r>
      <w:r>
        <w:rPr>
          <w:rFonts w:ascii="Times New Roman" w:eastAsia="Times New Roman" w:hAnsi="Times New Roman" w:cs="Times New Roman"/>
          <w:noProof/>
        </w:rPr>
        <w:drawing>
          <wp:anchor distT="152400" distB="152400" distL="152400" distR="152400" simplePos="0" relativeHeight="251659264" behindDoc="0" locked="0" layoutInCell="1" allowOverlap="1" wp14:anchorId="02A8E1E9" wp14:editId="23EF6AA2">
            <wp:simplePos x="0" y="0"/>
            <wp:positionH relativeFrom="margin">
              <wp:posOffset>-6350</wp:posOffset>
            </wp:positionH>
            <wp:positionV relativeFrom="line">
              <wp:posOffset>219637</wp:posOffset>
            </wp:positionV>
            <wp:extent cx="5936616" cy="2193785"/>
            <wp:effectExtent l="0" t="0" r="0" b="0"/>
            <wp:wrapTopAndBottom distT="152400" distB="152400"/>
            <wp:docPr id="1073741841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21937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является аминокислотой;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не может встраиваться в молекулу белка во время трансляции;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может синтезироваться из тирозина;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входит в состав белков, участвующих в передаче клеточных сигналов;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 xml:space="preserve">) является гормоном. </w:t>
      </w:r>
    </w:p>
    <w:p w14:paraId="0D08BE37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9. Представьте, что вы — клеточный паразит. Попадая внутрь клетки хозяина, вы рискуете быть направлены в лизосому, где произойдёт разрушение.</w:t>
      </w:r>
      <w:r w:rsidRPr="007A2DDB"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  <w:b/>
          <w:bCs/>
        </w:rPr>
        <w:t xml:space="preserve">Какие стратегии помогут вам избежать </w:t>
      </w:r>
      <w:proofErr w:type="spellStart"/>
      <w:r>
        <w:rPr>
          <w:rFonts w:ascii="Times New Roman" w:hAnsi="Times New Roman"/>
          <w:b/>
          <w:bCs/>
        </w:rPr>
        <w:t>лизосомной</w:t>
      </w:r>
      <w:proofErr w:type="spellEnd"/>
      <w:r>
        <w:rPr>
          <w:rFonts w:ascii="Times New Roman" w:hAnsi="Times New Roman"/>
          <w:b/>
          <w:bCs/>
        </w:rPr>
        <w:t xml:space="preserve"> деградации?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а) </w:t>
      </w:r>
      <w:r>
        <w:rPr>
          <w:rFonts w:ascii="Times New Roman" w:hAnsi="Times New Roman"/>
          <w:lang w:val="en-US"/>
        </w:rPr>
        <w:t>c</w:t>
      </w:r>
      <w:proofErr w:type="spellStart"/>
      <w:r>
        <w:rPr>
          <w:rFonts w:ascii="Times New Roman" w:hAnsi="Times New Roman"/>
        </w:rPr>
        <w:t>екреция</w:t>
      </w:r>
      <w:proofErr w:type="spellEnd"/>
      <w:r>
        <w:rPr>
          <w:rFonts w:ascii="Times New Roman" w:hAnsi="Times New Roman"/>
        </w:rPr>
        <w:t xml:space="preserve"> веществ, которые повышают </w:t>
      </w:r>
      <w:proofErr w:type="spellStart"/>
      <w:r>
        <w:rPr>
          <w:rFonts w:ascii="Times New Roman" w:hAnsi="Times New Roman"/>
        </w:rPr>
        <w:t>pH</w:t>
      </w:r>
      <w:proofErr w:type="spellEnd"/>
      <w:r>
        <w:rPr>
          <w:rFonts w:ascii="Times New Roman" w:hAnsi="Times New Roman"/>
        </w:rPr>
        <w:t xml:space="preserve"> внутри </w:t>
      </w:r>
      <w:proofErr w:type="spellStart"/>
      <w:r>
        <w:rPr>
          <w:rFonts w:ascii="Times New Roman" w:hAnsi="Times New Roman"/>
        </w:rPr>
        <w:t>фагосомы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</w:t>
      </w:r>
      <w:proofErr w:type="spellStart"/>
      <w:r>
        <w:rPr>
          <w:rFonts w:ascii="Times New Roman" w:hAnsi="Times New Roman"/>
        </w:rPr>
        <w:t>инактивация</w:t>
      </w:r>
      <w:proofErr w:type="spellEnd"/>
      <w:r>
        <w:rPr>
          <w:rFonts w:ascii="Times New Roman" w:hAnsi="Times New Roman"/>
        </w:rPr>
        <w:t xml:space="preserve"> белков семейства </w:t>
      </w:r>
      <w:proofErr w:type="spellStart"/>
      <w:r>
        <w:rPr>
          <w:rFonts w:ascii="Times New Roman" w:hAnsi="Times New Roman"/>
        </w:rPr>
        <w:t>Rab</w:t>
      </w:r>
      <w:proofErr w:type="spellEnd"/>
      <w:r>
        <w:rPr>
          <w:rFonts w:ascii="Times New Roman" w:hAnsi="Times New Roman"/>
        </w:rPr>
        <w:t>, отвечающих за направленное движение везикул;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активация H</w:t>
      </w:r>
      <w:r>
        <w:rPr>
          <w:rFonts w:ascii="Arial Unicode MS" w:hAnsi="Arial Unicode MS"/>
        </w:rPr>
        <w:t>⁺</w:t>
      </w:r>
      <w:r>
        <w:rPr>
          <w:rFonts w:ascii="Times New Roman" w:hAnsi="Times New Roman"/>
        </w:rPr>
        <w:t>-</w:t>
      </w:r>
      <w:proofErr w:type="spellStart"/>
      <w:r>
        <w:rPr>
          <w:rFonts w:ascii="Times New Roman" w:hAnsi="Times New Roman"/>
        </w:rPr>
        <w:t>АТФазы</w:t>
      </w:r>
      <w:proofErr w:type="spellEnd"/>
      <w:r>
        <w:rPr>
          <w:rFonts w:ascii="Times New Roman" w:hAnsi="Times New Roman"/>
        </w:rPr>
        <w:t>, закачивающей ионы водорода внутрь лизосомы;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г) разрушение мембраны </w:t>
      </w:r>
      <w:proofErr w:type="spellStart"/>
      <w:r>
        <w:rPr>
          <w:rFonts w:ascii="Times New Roman" w:hAnsi="Times New Roman"/>
        </w:rPr>
        <w:t>фагосомы</w:t>
      </w:r>
      <w:proofErr w:type="spellEnd"/>
      <w:r>
        <w:rPr>
          <w:rFonts w:ascii="Times New Roman" w:hAnsi="Times New Roman"/>
        </w:rPr>
        <w:t xml:space="preserve"> и выход в цитоплазму хозяина;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д) выделение ферментов, предотвращающих присоединение маннозо-6-фосфата (метки для попадания в лизосомы) к </w:t>
      </w:r>
      <w:proofErr w:type="spellStart"/>
      <w:r>
        <w:rPr>
          <w:rFonts w:ascii="Times New Roman" w:hAnsi="Times New Roman"/>
        </w:rPr>
        <w:t>лизосомальным</w:t>
      </w:r>
      <w:proofErr w:type="spellEnd"/>
      <w:r>
        <w:rPr>
          <w:rFonts w:ascii="Times New Roman" w:hAnsi="Times New Roman"/>
        </w:rPr>
        <w:t xml:space="preserve"> гидролазам в комплексе </w:t>
      </w:r>
      <w:proofErr w:type="spellStart"/>
      <w:r>
        <w:rPr>
          <w:rFonts w:ascii="Times New Roman" w:hAnsi="Times New Roman"/>
        </w:rPr>
        <w:t>Гольджи</w:t>
      </w:r>
      <w:proofErr w:type="spellEnd"/>
      <w:r>
        <w:rPr>
          <w:rFonts w:ascii="Times New Roman" w:hAnsi="Times New Roman"/>
        </w:rPr>
        <w:t>.</w:t>
      </w:r>
    </w:p>
    <w:p w14:paraId="237601A6" w14:textId="5769ED05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10. Дрейф генов </w:t>
      </w:r>
      <w:r w:rsidR="007A2DDB">
        <w:rPr>
          <w:rFonts w:ascii="Times New Roman" w:hAnsi="Times New Roman"/>
          <w:b/>
          <w:bCs/>
        </w:rPr>
        <w:t>— это</w:t>
      </w:r>
      <w:r>
        <w:rPr>
          <w:rFonts w:ascii="Times New Roman" w:hAnsi="Times New Roman"/>
          <w:b/>
          <w:bCs/>
        </w:rPr>
        <w:t xml:space="preserve"> случайные изменения частот аллелей в популяции при передачи генетической информации от поколения к поколению. Основываясь на данном определение и своих знаниях, выберите из списка примеры, которые демонстрируют это явление: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сокращение численности Амурского тигра (</w:t>
      </w:r>
      <w:proofErr w:type="spellStart"/>
      <w:r>
        <w:rPr>
          <w:rFonts w:ascii="Times New Roman" w:hAnsi="Times New Roman"/>
          <w:i/>
          <w:iCs/>
        </w:rPr>
        <w:t>Panthera</w:t>
      </w:r>
      <w:proofErr w:type="spellEnd"/>
      <w:r>
        <w:rPr>
          <w:rFonts w:ascii="Times New Roman" w:hAnsi="Times New Roman"/>
          <w:i/>
          <w:iCs/>
        </w:rPr>
        <w:t xml:space="preserve"> </w:t>
      </w:r>
      <w:proofErr w:type="spellStart"/>
      <w:r>
        <w:rPr>
          <w:rFonts w:ascii="Times New Roman" w:hAnsi="Times New Roman"/>
          <w:i/>
          <w:iCs/>
        </w:rPr>
        <w:t>tigris</w:t>
      </w:r>
      <w:proofErr w:type="spellEnd"/>
      <w:r>
        <w:rPr>
          <w:rFonts w:ascii="Times New Roman" w:hAnsi="Times New Roman"/>
          <w:i/>
          <w:iCs/>
        </w:rPr>
        <w:t xml:space="preserve"> </w:t>
      </w:r>
      <w:proofErr w:type="spellStart"/>
      <w:r>
        <w:rPr>
          <w:rFonts w:ascii="Times New Roman" w:hAnsi="Times New Roman"/>
          <w:i/>
          <w:iCs/>
        </w:rPr>
        <w:t>altaica</w:t>
      </w:r>
      <w:proofErr w:type="spellEnd"/>
      <w:r>
        <w:rPr>
          <w:rFonts w:ascii="Times New Roman" w:hAnsi="Times New Roman"/>
        </w:rPr>
        <w:t>) за счёт неконтролируемой охоты людей;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постоянство среднего объёма мозга новорождённых у млекопитающих;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миграция грызунов на территории с более благоприятными условиями;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 повышение численности особей в популяции зайцев в связи со снижением численности особей в популяции лисиц, обитающих на одной территории;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д) появление породы голубей Английский дутыш.</w:t>
      </w:r>
    </w:p>
    <w:p w14:paraId="012A0397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Часть 3. </w:t>
      </w:r>
      <w:r>
        <w:rPr>
          <w:rFonts w:ascii="Times New Roman" w:hAnsi="Times New Roman"/>
          <w:i/>
          <w:iCs/>
        </w:rPr>
        <w:t>Вам предлагаются тестовые задания, требующие установления соответствия. Максимальное количество баллов, которое можно набрать – 14. Заполните матрицы ответов в соответствии с требованиями заданий.</w:t>
      </w:r>
    </w:p>
    <w:p w14:paraId="43D879DE" w14:textId="77777777" w:rsidR="00AC4860" w:rsidRDefault="00ED2CE4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1. Расставьте в правильном порядке объекты (</w:t>
      </w:r>
      <w:proofErr w:type="gramStart"/>
      <w:r>
        <w:rPr>
          <w:rFonts w:ascii="Times New Roman" w:hAnsi="Times New Roman"/>
          <w:b/>
          <w:bCs/>
        </w:rPr>
        <w:t>А-Д</w:t>
      </w:r>
      <w:proofErr w:type="gramEnd"/>
      <w:r>
        <w:rPr>
          <w:rFonts w:ascii="Times New Roman" w:hAnsi="Times New Roman"/>
          <w:b/>
          <w:bCs/>
        </w:rPr>
        <w:t>), начиная от самых маленьких до более крупных</w:t>
      </w:r>
    </w:p>
    <w:p w14:paraId="62C81476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А) Вирус гриппа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Кристалл поваренной соли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Клетка кожи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Молекула воды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Д) Молекула гемоглобина</w:t>
      </w:r>
    </w:p>
    <w:tbl>
      <w:tblPr>
        <w:tblStyle w:val="TableNormal"/>
        <w:tblW w:w="9324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shd w:val="clear" w:color="auto" w:fill="000000"/>
        <w:tblLayout w:type="fixed"/>
        <w:tblLook w:val="04A0" w:firstRow="1" w:lastRow="0" w:firstColumn="1" w:lastColumn="0" w:noHBand="0" w:noVBand="1"/>
      </w:tblPr>
      <w:tblGrid>
        <w:gridCol w:w="1771"/>
        <w:gridCol w:w="1773"/>
        <w:gridCol w:w="1950"/>
        <w:gridCol w:w="1915"/>
        <w:gridCol w:w="1915"/>
      </w:tblGrid>
      <w:tr w:rsidR="00AC4860" w14:paraId="224F3E26" w14:textId="77777777">
        <w:trPr>
          <w:trHeight w:val="452"/>
        </w:trPr>
        <w:tc>
          <w:tcPr>
            <w:tcW w:w="1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0C5DDDE" w14:textId="77777777" w:rsidR="00AC4860" w:rsidRDefault="00ED2CE4">
            <w:pPr>
              <w:tabs>
                <w:tab w:val="left" w:pos="144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1</w:t>
            </w:r>
          </w:p>
        </w:tc>
        <w:tc>
          <w:tcPr>
            <w:tcW w:w="1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DD4FD0" w14:textId="77777777" w:rsidR="00AC4860" w:rsidRDefault="00ED2CE4">
            <w:pPr>
              <w:tabs>
                <w:tab w:val="left" w:pos="144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2</w:t>
            </w:r>
          </w:p>
        </w:tc>
        <w:tc>
          <w:tcPr>
            <w:tcW w:w="1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24BA0F4" w14:textId="77777777" w:rsidR="00AC4860" w:rsidRDefault="00ED2CE4">
            <w:pPr>
              <w:tabs>
                <w:tab w:val="left" w:pos="144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3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6A6191" w14:textId="77777777" w:rsidR="00AC4860" w:rsidRDefault="00ED2CE4">
            <w:pPr>
              <w:tabs>
                <w:tab w:val="left" w:pos="144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4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2DE8F7" w14:textId="77777777" w:rsidR="00AC4860" w:rsidRDefault="00ED2CE4">
            <w:pPr>
              <w:tabs>
                <w:tab w:val="left" w:pos="144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5</w:t>
            </w:r>
          </w:p>
        </w:tc>
      </w:tr>
      <w:tr w:rsidR="00AC4860" w14:paraId="6384862A" w14:textId="77777777">
        <w:trPr>
          <w:trHeight w:val="452"/>
        </w:trPr>
        <w:tc>
          <w:tcPr>
            <w:tcW w:w="1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50FF94B" w14:textId="77777777" w:rsidR="00AC4860" w:rsidRDefault="00AC4860"/>
        </w:tc>
        <w:tc>
          <w:tcPr>
            <w:tcW w:w="1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DB82A4" w14:textId="77777777" w:rsidR="00AC4860" w:rsidRDefault="00AC4860"/>
        </w:tc>
        <w:tc>
          <w:tcPr>
            <w:tcW w:w="1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2FC9F5" w14:textId="77777777" w:rsidR="00AC4860" w:rsidRDefault="00AC4860"/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63A9ED" w14:textId="77777777" w:rsidR="00AC4860" w:rsidRDefault="00AC4860"/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7AAE7C" w14:textId="77777777" w:rsidR="00AC4860" w:rsidRDefault="00AC4860"/>
        </w:tc>
      </w:tr>
    </w:tbl>
    <w:p w14:paraId="6E1BDF28" w14:textId="77777777" w:rsidR="00AC4860" w:rsidRDefault="00AC4860">
      <w:pPr>
        <w:rPr>
          <w:rFonts w:ascii="Times New Roman" w:eastAsia="Times New Roman" w:hAnsi="Times New Roman" w:cs="Times New Roman"/>
        </w:rPr>
      </w:pPr>
    </w:p>
    <w:p w14:paraId="3E4D02EF" w14:textId="77777777" w:rsidR="00AC4860" w:rsidRDefault="00ED2CE4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2. Соотнесите буквенные обозначения витаминов с их химическим названием (A-Г) и биологической ролью в организме (1-4).</w:t>
      </w:r>
    </w:p>
    <w:p w14:paraId="2B7658FA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НАЗВАНИЕ ВИТАМИНА</w:t>
      </w:r>
    </w:p>
    <w:p w14:paraId="7640339A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A. Аскорбиновая кислота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. Тиамин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. Никотиновая кислота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. Биотин</w:t>
      </w:r>
    </w:p>
    <w:tbl>
      <w:tblPr>
        <w:tblStyle w:val="TableNormal"/>
        <w:tblW w:w="9324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shd w:val="clear" w:color="auto" w:fill="000000"/>
        <w:tblLayout w:type="fixed"/>
        <w:tblLook w:val="04A0" w:firstRow="1" w:lastRow="0" w:firstColumn="1" w:lastColumn="0" w:noHBand="0" w:noVBand="1"/>
      </w:tblPr>
      <w:tblGrid>
        <w:gridCol w:w="3006"/>
        <w:gridCol w:w="3009"/>
        <w:gridCol w:w="3309"/>
      </w:tblGrid>
      <w:tr w:rsidR="00AC4860" w14:paraId="7165A2DF" w14:textId="77777777">
        <w:trPr>
          <w:trHeight w:val="452"/>
        </w:trPr>
        <w:tc>
          <w:tcPr>
            <w:tcW w:w="3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089169" w14:textId="77777777" w:rsidR="00AC4860" w:rsidRDefault="00ED2CE4">
            <w:r>
              <w:rPr>
                <w:rFonts w:ascii="Times New Roman" w:hAnsi="Times New Roman"/>
              </w:rPr>
              <w:t>Буквенное обозначение</w:t>
            </w:r>
          </w:p>
        </w:tc>
        <w:tc>
          <w:tcPr>
            <w:tcW w:w="30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BF235E" w14:textId="77777777" w:rsidR="00AC4860" w:rsidRDefault="00ED2CE4">
            <w:pPr>
              <w:tabs>
                <w:tab w:val="left" w:pos="1440"/>
                <w:tab w:val="left" w:pos="288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НАЗВАНИЕ ВИТАМИНА</w:t>
            </w:r>
          </w:p>
        </w:tc>
        <w:tc>
          <w:tcPr>
            <w:tcW w:w="3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BC85CC" w14:textId="77777777" w:rsidR="00AC4860" w:rsidRDefault="00ED2CE4">
            <w:pPr>
              <w:tabs>
                <w:tab w:val="left" w:pos="1440"/>
                <w:tab w:val="left" w:pos="288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БИОЛОГИЧЕСКАЯ РОЛЬ</w:t>
            </w:r>
          </w:p>
        </w:tc>
      </w:tr>
      <w:tr w:rsidR="00AC4860" w14:paraId="5D316574" w14:textId="77777777">
        <w:trPr>
          <w:trHeight w:val="452"/>
        </w:trPr>
        <w:tc>
          <w:tcPr>
            <w:tcW w:w="3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2634F4" w14:textId="77777777" w:rsidR="00AC4860" w:rsidRDefault="00ED2CE4">
            <w:r>
              <w:rPr>
                <w:rFonts w:ascii="Times New Roman" w:hAnsi="Times New Roman"/>
              </w:rPr>
              <w:t>Витамин B1</w:t>
            </w:r>
          </w:p>
        </w:tc>
        <w:tc>
          <w:tcPr>
            <w:tcW w:w="30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CA5CDE" w14:textId="77777777" w:rsidR="00AC4860" w:rsidRDefault="00AC4860"/>
        </w:tc>
        <w:tc>
          <w:tcPr>
            <w:tcW w:w="3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D597D87" w14:textId="77777777" w:rsidR="00AC4860" w:rsidRDefault="00AC4860"/>
        </w:tc>
      </w:tr>
      <w:tr w:rsidR="00AC4860" w14:paraId="0BCFC011" w14:textId="77777777">
        <w:trPr>
          <w:trHeight w:val="452"/>
        </w:trPr>
        <w:tc>
          <w:tcPr>
            <w:tcW w:w="3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0E02EF" w14:textId="77777777" w:rsidR="00AC4860" w:rsidRDefault="00ED2CE4">
            <w:r>
              <w:rPr>
                <w:rFonts w:ascii="Times New Roman" w:hAnsi="Times New Roman"/>
              </w:rPr>
              <w:t>Витамин С</w:t>
            </w:r>
          </w:p>
        </w:tc>
        <w:tc>
          <w:tcPr>
            <w:tcW w:w="30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9364F6" w14:textId="77777777" w:rsidR="00AC4860" w:rsidRDefault="00AC4860"/>
        </w:tc>
        <w:tc>
          <w:tcPr>
            <w:tcW w:w="3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951EE9" w14:textId="77777777" w:rsidR="00AC4860" w:rsidRDefault="00AC4860"/>
        </w:tc>
      </w:tr>
      <w:tr w:rsidR="00AC4860" w14:paraId="7834FC67" w14:textId="77777777">
        <w:trPr>
          <w:trHeight w:val="452"/>
        </w:trPr>
        <w:tc>
          <w:tcPr>
            <w:tcW w:w="3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08038C" w14:textId="77777777" w:rsidR="00AC4860" w:rsidRDefault="00ED2CE4">
            <w:r>
              <w:rPr>
                <w:rFonts w:ascii="Times New Roman" w:hAnsi="Times New Roman"/>
              </w:rPr>
              <w:t>Витамин H (В7)</w:t>
            </w:r>
          </w:p>
        </w:tc>
        <w:tc>
          <w:tcPr>
            <w:tcW w:w="30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7CF49E" w14:textId="77777777" w:rsidR="00AC4860" w:rsidRDefault="00AC4860"/>
        </w:tc>
        <w:tc>
          <w:tcPr>
            <w:tcW w:w="3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C1144F" w14:textId="77777777" w:rsidR="00AC4860" w:rsidRDefault="00AC4860"/>
        </w:tc>
      </w:tr>
      <w:tr w:rsidR="00AC4860" w14:paraId="7E7238FE" w14:textId="77777777">
        <w:trPr>
          <w:trHeight w:val="452"/>
        </w:trPr>
        <w:tc>
          <w:tcPr>
            <w:tcW w:w="3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C3F63A" w14:textId="77777777" w:rsidR="00AC4860" w:rsidRDefault="00ED2CE4">
            <w:r>
              <w:rPr>
                <w:rFonts w:ascii="Times New Roman" w:hAnsi="Times New Roman"/>
              </w:rPr>
              <w:t>Витамин PP (В3)</w:t>
            </w:r>
          </w:p>
        </w:tc>
        <w:tc>
          <w:tcPr>
            <w:tcW w:w="30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C9DDD2" w14:textId="77777777" w:rsidR="00AC4860" w:rsidRDefault="00AC4860"/>
        </w:tc>
        <w:tc>
          <w:tcPr>
            <w:tcW w:w="3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4F9774" w14:textId="77777777" w:rsidR="00AC4860" w:rsidRDefault="00AC4860"/>
        </w:tc>
      </w:tr>
    </w:tbl>
    <w:p w14:paraId="7F017237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1. Входит в состав ферментов, которые осуществляют восполнение пула </w:t>
      </w:r>
      <w:proofErr w:type="spellStart"/>
      <w:r>
        <w:rPr>
          <w:rFonts w:ascii="Times New Roman" w:hAnsi="Times New Roman"/>
        </w:rPr>
        <w:t>щавелевоуксусной</w:t>
      </w:r>
      <w:proofErr w:type="spellEnd"/>
      <w:r>
        <w:rPr>
          <w:rFonts w:ascii="Times New Roman" w:hAnsi="Times New Roman"/>
        </w:rPr>
        <w:t xml:space="preserve"> кислоты (</w:t>
      </w:r>
      <w:proofErr w:type="spellStart"/>
      <w:r>
        <w:rPr>
          <w:rFonts w:ascii="Times New Roman" w:hAnsi="Times New Roman"/>
        </w:rPr>
        <w:t>оксалоацетата</w:t>
      </w:r>
      <w:proofErr w:type="spellEnd"/>
      <w:r>
        <w:rPr>
          <w:rFonts w:ascii="Times New Roman" w:hAnsi="Times New Roman"/>
        </w:rPr>
        <w:t>), необходимой для функционирования цикла трикарбоновых кислот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2. Является одним из веществ, которые могут быть предшественниками в биосинтезе НАД+ и НАДФ+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3. Входит в состав фермента, который осуществляет окислительное </w:t>
      </w:r>
      <w:proofErr w:type="spellStart"/>
      <w:r>
        <w:rPr>
          <w:rFonts w:ascii="Times New Roman" w:hAnsi="Times New Roman"/>
        </w:rPr>
        <w:t>декарбоксилирование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пирувата</w:t>
      </w:r>
      <w:proofErr w:type="spellEnd"/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4. Входит в состав </w:t>
      </w:r>
      <w:proofErr w:type="spellStart"/>
      <w:r>
        <w:rPr>
          <w:rFonts w:ascii="Times New Roman" w:hAnsi="Times New Roman"/>
        </w:rPr>
        <w:t>оксигеназной</w:t>
      </w:r>
      <w:proofErr w:type="spellEnd"/>
      <w:r>
        <w:rPr>
          <w:rFonts w:ascii="Times New Roman" w:hAnsi="Times New Roman"/>
        </w:rPr>
        <w:t xml:space="preserve"> системы, которая способствует защите от чужеродных веществ (токсинов, антибиотиков и т.д.)</w:t>
      </w:r>
      <w:r>
        <w:rPr>
          <w:rFonts w:ascii="Times New Roman" w:eastAsia="Times New Roman" w:hAnsi="Times New Roman" w:cs="Times New Roman"/>
        </w:rPr>
        <w:br/>
      </w:r>
    </w:p>
    <w:p w14:paraId="75879140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3.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</w:rPr>
        <w:t xml:space="preserve">Многие живые организмы, с целью защиты, вырабатывают разнообразные яды. Многие из этих ядов имеют важное значение для медицины. </w:t>
      </w:r>
      <w:bookmarkStart w:id="4" w:name="_Hlk211604389"/>
      <w:r>
        <w:rPr>
          <w:rFonts w:ascii="Times New Roman" w:hAnsi="Times New Roman"/>
          <w:b/>
          <w:bCs/>
        </w:rPr>
        <w:t>Установите соответствие между ядом и организмом, который его вырабатывает:</w:t>
      </w:r>
    </w:p>
    <w:tbl>
      <w:tblPr>
        <w:tblStyle w:val="TableNormal"/>
        <w:tblW w:w="9334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3249"/>
        <w:gridCol w:w="6085"/>
      </w:tblGrid>
      <w:tr w:rsidR="00AC4860" w14:paraId="6D06A84E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DC4C64" w14:textId="77777777" w:rsidR="00AC4860" w:rsidRDefault="00ED2CE4">
            <w:r>
              <w:rPr>
                <w:rFonts w:ascii="Times New Roman" w:hAnsi="Times New Roman"/>
                <w:b/>
                <w:bCs/>
              </w:rPr>
              <w:t>Название яда</w:t>
            </w:r>
          </w:p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6B9A2D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  <w:b/>
                <w:bCs/>
              </w:rPr>
              <w:t xml:space="preserve">Организм </w:t>
            </w:r>
          </w:p>
        </w:tc>
      </w:tr>
      <w:tr w:rsidR="00AC4860" w14:paraId="66A9600C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73B11F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 xml:space="preserve">1. </w:t>
            </w:r>
            <w:proofErr w:type="spellStart"/>
            <w:r>
              <w:rPr>
                <w:rFonts w:ascii="Times New Roman" w:hAnsi="Times New Roman"/>
              </w:rPr>
              <w:t>Тетродотоксин</w:t>
            </w:r>
            <w:proofErr w:type="spellEnd"/>
          </w:p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5EC49B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 xml:space="preserve">а) Лиана </w:t>
            </w:r>
            <w:proofErr w:type="spellStart"/>
            <w:r>
              <w:rPr>
                <w:rFonts w:ascii="Times New Roman" w:hAnsi="Times New Roman"/>
              </w:rPr>
              <w:t>хондродендрон</w:t>
            </w:r>
            <w:proofErr w:type="spellEnd"/>
            <w:r>
              <w:rPr>
                <w:rFonts w:ascii="Times New Roman" w:hAnsi="Times New Roman"/>
              </w:rPr>
              <w:t xml:space="preserve"> войлочный</w:t>
            </w:r>
          </w:p>
        </w:tc>
      </w:tr>
      <w:tr w:rsidR="00AC4860" w14:paraId="4FD018CE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D6A260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>2. Аконитин</w:t>
            </w:r>
          </w:p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71FF392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>б) Рыба фугу</w:t>
            </w:r>
          </w:p>
        </w:tc>
      </w:tr>
      <w:tr w:rsidR="00AC4860" w14:paraId="705FEB1D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547ED5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>3. Рицин</w:t>
            </w:r>
          </w:p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92B614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>в) Борец синий</w:t>
            </w:r>
          </w:p>
        </w:tc>
      </w:tr>
      <w:tr w:rsidR="00AC4860" w14:paraId="60AEC66D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CBAD2D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>4. Кураре;</w:t>
            </w:r>
          </w:p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2BF51B7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 xml:space="preserve">г) Ужасный </w:t>
            </w:r>
            <w:proofErr w:type="spellStart"/>
            <w:r>
              <w:rPr>
                <w:rFonts w:ascii="Times New Roman" w:hAnsi="Times New Roman"/>
              </w:rPr>
              <w:t>листолаз</w:t>
            </w:r>
            <w:proofErr w:type="spellEnd"/>
          </w:p>
        </w:tc>
      </w:tr>
      <w:tr w:rsidR="00AC4860" w14:paraId="2348AFE9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FF217C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>5. Мускарин;</w:t>
            </w:r>
          </w:p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B45C5F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>д) Клещевина обыкновенная</w:t>
            </w:r>
          </w:p>
        </w:tc>
      </w:tr>
      <w:tr w:rsidR="00AC4860" w14:paraId="1820FC89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9139D0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 xml:space="preserve">6. </w:t>
            </w:r>
            <w:proofErr w:type="spellStart"/>
            <w:r>
              <w:rPr>
                <w:rFonts w:ascii="Times New Roman" w:hAnsi="Times New Roman"/>
              </w:rPr>
              <w:t>Ботулотоксин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63B4EE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>е) Мухомор красный</w:t>
            </w:r>
          </w:p>
        </w:tc>
      </w:tr>
      <w:tr w:rsidR="00AC4860" w14:paraId="0087EDBF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484C0CD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 xml:space="preserve">7. </w:t>
            </w:r>
            <w:proofErr w:type="spellStart"/>
            <w:r>
              <w:rPr>
                <w:rFonts w:ascii="Times New Roman" w:hAnsi="Times New Roman"/>
              </w:rPr>
              <w:t>Батрахотоксин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E558AF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 xml:space="preserve">ж) Бактерия рода </w:t>
            </w:r>
            <w:proofErr w:type="spellStart"/>
            <w:r>
              <w:rPr>
                <w:rFonts w:ascii="Times New Roman" w:hAnsi="Times New Roman"/>
                <w:i/>
                <w:iCs/>
              </w:rPr>
              <w:t>Clostridium</w:t>
            </w:r>
            <w:proofErr w:type="spellEnd"/>
          </w:p>
        </w:tc>
      </w:tr>
      <w:bookmarkEnd w:id="4"/>
    </w:tbl>
    <w:p w14:paraId="79B86664" w14:textId="77777777" w:rsidR="00AC4860" w:rsidRDefault="00AC4860">
      <w:pPr>
        <w:pStyle w:val="a5"/>
        <w:widowControl w:val="0"/>
        <w:numPr>
          <w:ilvl w:val="0"/>
          <w:numId w:val="2"/>
        </w:numPr>
        <w:spacing w:line="240" w:lineRule="auto"/>
      </w:pPr>
    </w:p>
    <w:tbl>
      <w:tblPr>
        <w:tblStyle w:val="TableNormal"/>
        <w:tblW w:w="9324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shd w:val="clear" w:color="auto" w:fill="000000"/>
        <w:tblLayout w:type="fixed"/>
        <w:tblLook w:val="04A0" w:firstRow="1" w:lastRow="0" w:firstColumn="1" w:lastColumn="0" w:noHBand="0" w:noVBand="1"/>
      </w:tblPr>
      <w:tblGrid>
        <w:gridCol w:w="1316"/>
        <w:gridCol w:w="1078"/>
        <w:gridCol w:w="1079"/>
        <w:gridCol w:w="1187"/>
        <w:gridCol w:w="1166"/>
        <w:gridCol w:w="1166"/>
        <w:gridCol w:w="1166"/>
        <w:gridCol w:w="1166"/>
      </w:tblGrid>
      <w:tr w:rsidR="00AC4860" w14:paraId="134B5BB5" w14:textId="77777777">
        <w:trPr>
          <w:trHeight w:val="452"/>
        </w:trPr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3CF866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Яд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123FFD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1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F2DAC12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2</w:t>
            </w:r>
          </w:p>
        </w:tc>
        <w:tc>
          <w:tcPr>
            <w:tcW w:w="1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62EFC3E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3</w:t>
            </w:r>
          </w:p>
        </w:tc>
        <w:tc>
          <w:tcPr>
            <w:tcW w:w="11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8F97DC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4</w:t>
            </w:r>
          </w:p>
        </w:tc>
        <w:tc>
          <w:tcPr>
            <w:tcW w:w="11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C1BBBE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5</w:t>
            </w:r>
          </w:p>
        </w:tc>
        <w:tc>
          <w:tcPr>
            <w:tcW w:w="11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4C6CA7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6</w:t>
            </w:r>
          </w:p>
        </w:tc>
        <w:tc>
          <w:tcPr>
            <w:tcW w:w="11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BF0E342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7</w:t>
            </w:r>
          </w:p>
        </w:tc>
      </w:tr>
      <w:tr w:rsidR="00AC4860" w14:paraId="066BFE56" w14:textId="77777777">
        <w:trPr>
          <w:trHeight w:val="452"/>
        </w:trPr>
        <w:tc>
          <w:tcPr>
            <w:tcW w:w="13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09F004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Организм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49AB50" w14:textId="77777777" w:rsidR="00AC4860" w:rsidRDefault="00AC4860"/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3DD814" w14:textId="77777777" w:rsidR="00AC4860" w:rsidRDefault="00AC4860"/>
        </w:tc>
        <w:tc>
          <w:tcPr>
            <w:tcW w:w="11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9976410" w14:textId="77777777" w:rsidR="00AC4860" w:rsidRDefault="00AC4860"/>
        </w:tc>
        <w:tc>
          <w:tcPr>
            <w:tcW w:w="11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E689C3" w14:textId="77777777" w:rsidR="00AC4860" w:rsidRDefault="00AC4860"/>
        </w:tc>
        <w:tc>
          <w:tcPr>
            <w:tcW w:w="11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3FD069" w14:textId="77777777" w:rsidR="00AC4860" w:rsidRDefault="00AC4860"/>
        </w:tc>
        <w:tc>
          <w:tcPr>
            <w:tcW w:w="11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D2B2C6E" w14:textId="77777777" w:rsidR="00AC4860" w:rsidRDefault="00AC4860"/>
        </w:tc>
        <w:tc>
          <w:tcPr>
            <w:tcW w:w="11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543B19" w14:textId="77777777" w:rsidR="00AC4860" w:rsidRDefault="00AC4860"/>
        </w:tc>
      </w:tr>
    </w:tbl>
    <w:p w14:paraId="7808CAF5" w14:textId="77777777" w:rsidR="00AC4860" w:rsidRDefault="00AC4860">
      <w:pPr>
        <w:pStyle w:val="a5"/>
        <w:widowControl w:val="0"/>
        <w:spacing w:line="240" w:lineRule="auto"/>
        <w:ind w:left="0"/>
      </w:pPr>
    </w:p>
    <w:tbl>
      <w:tblPr>
        <w:tblStyle w:val="TableNormal"/>
        <w:tblW w:w="9334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3249"/>
        <w:gridCol w:w="6085"/>
      </w:tblGrid>
      <w:tr w:rsidR="00AC4860" w14:paraId="18CDEB03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5F0F2B" w14:textId="77777777" w:rsidR="00AC4860" w:rsidRDefault="00ED2CE4">
            <w:r>
              <w:rPr>
                <w:rFonts w:ascii="Times New Roman" w:hAnsi="Times New Roman"/>
                <w:b/>
                <w:bCs/>
              </w:rPr>
              <w:t>Виды РНК:</w:t>
            </w:r>
          </w:p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DD5A954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  <w:b/>
                <w:bCs/>
              </w:rPr>
              <w:t xml:space="preserve">Функции: </w:t>
            </w:r>
          </w:p>
        </w:tc>
      </w:tr>
      <w:tr w:rsidR="00AC4860" w14:paraId="780908F9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EBD905B" w14:textId="77777777" w:rsidR="00AC4860" w:rsidRDefault="00ED2CE4">
            <w:r>
              <w:rPr>
                <w:rFonts w:ascii="Times New Roman" w:hAnsi="Times New Roman"/>
              </w:rPr>
              <w:t xml:space="preserve">1. </w:t>
            </w:r>
            <w:proofErr w:type="spellStart"/>
            <w:r>
              <w:rPr>
                <w:rFonts w:ascii="Times New Roman" w:hAnsi="Times New Roman"/>
              </w:rPr>
              <w:t>мРНК</w:t>
            </w:r>
            <w:proofErr w:type="spellEnd"/>
          </w:p>
        </w:tc>
        <w:tc>
          <w:tcPr>
            <w:tcW w:w="608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957CABA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 xml:space="preserve">А) Защищает геном половых клеток от активности </w:t>
            </w:r>
            <w:proofErr w:type="spellStart"/>
            <w:r>
              <w:rPr>
                <w:rFonts w:ascii="Times New Roman" w:hAnsi="Times New Roman"/>
              </w:rPr>
              <w:t>транспозонов</w:t>
            </w:r>
            <w:proofErr w:type="spellEnd"/>
          </w:p>
        </w:tc>
      </w:tr>
      <w:tr w:rsidR="00AC4860" w14:paraId="23FABAC6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AA3CA2" w14:textId="77777777" w:rsidR="00AC4860" w:rsidRDefault="00ED2CE4">
            <w:r>
              <w:rPr>
                <w:rFonts w:ascii="Times New Roman" w:hAnsi="Times New Roman"/>
              </w:rPr>
              <w:t xml:space="preserve">2. </w:t>
            </w:r>
            <w:proofErr w:type="spellStart"/>
            <w:r>
              <w:rPr>
                <w:rFonts w:ascii="Times New Roman" w:hAnsi="Times New Roman"/>
              </w:rPr>
              <w:t>тРНК</w:t>
            </w:r>
            <w:proofErr w:type="spellEnd"/>
          </w:p>
        </w:tc>
        <w:tc>
          <w:tcPr>
            <w:tcW w:w="608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6E4D636" w14:textId="77777777" w:rsidR="00AC4860" w:rsidRDefault="00AC4860"/>
        </w:tc>
      </w:tr>
      <w:tr w:rsidR="00AC4860" w14:paraId="6E985F80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4DBF9A5" w14:textId="77777777" w:rsidR="00AC4860" w:rsidRDefault="00ED2CE4">
            <w:r>
              <w:rPr>
                <w:rFonts w:ascii="Times New Roman" w:hAnsi="Times New Roman"/>
              </w:rPr>
              <w:t xml:space="preserve">3. </w:t>
            </w:r>
            <w:proofErr w:type="spellStart"/>
            <w:r>
              <w:rPr>
                <w:rFonts w:ascii="Times New Roman" w:hAnsi="Times New Roman"/>
              </w:rPr>
              <w:t>рРНК</w:t>
            </w:r>
            <w:proofErr w:type="spellEnd"/>
          </w:p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605263A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 xml:space="preserve">Б) Участвует в </w:t>
            </w:r>
            <w:proofErr w:type="spellStart"/>
            <w:r>
              <w:rPr>
                <w:rFonts w:ascii="Times New Roman" w:hAnsi="Times New Roman"/>
              </w:rPr>
              <w:t>сплайсинге</w:t>
            </w:r>
            <w:proofErr w:type="spellEnd"/>
            <w:r>
              <w:rPr>
                <w:rFonts w:ascii="Times New Roman" w:hAnsi="Times New Roman"/>
              </w:rPr>
              <w:t xml:space="preserve"> пре-</w:t>
            </w:r>
            <w:proofErr w:type="spellStart"/>
            <w:r>
              <w:rPr>
                <w:rFonts w:ascii="Times New Roman" w:hAnsi="Times New Roman"/>
              </w:rPr>
              <w:t>мРНК</w:t>
            </w:r>
            <w:proofErr w:type="spellEnd"/>
          </w:p>
        </w:tc>
      </w:tr>
      <w:tr w:rsidR="00AC4860" w14:paraId="5AE951BC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694A8EF" w14:textId="77777777" w:rsidR="00AC4860" w:rsidRDefault="00ED2CE4">
            <w:r>
              <w:rPr>
                <w:rFonts w:ascii="Times New Roman" w:hAnsi="Times New Roman"/>
              </w:rPr>
              <w:t xml:space="preserve">4. </w:t>
            </w:r>
            <w:proofErr w:type="spellStart"/>
            <w:r>
              <w:rPr>
                <w:rFonts w:ascii="Times New Roman" w:hAnsi="Times New Roman"/>
              </w:rPr>
              <w:t>мяРНК</w:t>
            </w:r>
            <w:proofErr w:type="spellEnd"/>
          </w:p>
        </w:tc>
        <w:tc>
          <w:tcPr>
            <w:tcW w:w="608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21C757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>В) Переносит аминокислоты к рибосоме и обеспечивает их включение в полипептид</w:t>
            </w:r>
          </w:p>
        </w:tc>
      </w:tr>
      <w:tr w:rsidR="00AC4860" w14:paraId="56EE971C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F18053" w14:textId="77777777" w:rsidR="00AC4860" w:rsidRDefault="00ED2CE4">
            <w:r>
              <w:rPr>
                <w:rFonts w:ascii="Times New Roman" w:hAnsi="Times New Roman"/>
              </w:rPr>
              <w:t xml:space="preserve">5. </w:t>
            </w:r>
            <w:proofErr w:type="spellStart"/>
            <w:r>
              <w:rPr>
                <w:rFonts w:ascii="Times New Roman" w:hAnsi="Times New Roman"/>
              </w:rPr>
              <w:t>мяшРНК</w:t>
            </w:r>
            <w:proofErr w:type="spellEnd"/>
          </w:p>
        </w:tc>
        <w:tc>
          <w:tcPr>
            <w:tcW w:w="608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2D4C0A1" w14:textId="77777777" w:rsidR="00AC4860" w:rsidRDefault="00AC4860"/>
        </w:tc>
      </w:tr>
      <w:tr w:rsidR="00AC4860" w14:paraId="7F893FF0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27F6F9" w14:textId="77777777" w:rsidR="00AC4860" w:rsidRDefault="00ED2CE4">
            <w:r>
              <w:rPr>
                <w:rFonts w:ascii="Times New Roman" w:hAnsi="Times New Roman"/>
              </w:rPr>
              <w:t xml:space="preserve">6. </w:t>
            </w:r>
            <w:proofErr w:type="spellStart"/>
            <w:r>
              <w:rPr>
                <w:rFonts w:ascii="Times New Roman" w:hAnsi="Times New Roman"/>
              </w:rPr>
              <w:t>микроРНК</w:t>
            </w:r>
            <w:proofErr w:type="spellEnd"/>
          </w:p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3A7438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 xml:space="preserve">Г) Обеспечивает процессинг и модификацию </w:t>
            </w:r>
            <w:proofErr w:type="spellStart"/>
            <w:r>
              <w:rPr>
                <w:rFonts w:ascii="Times New Roman" w:hAnsi="Times New Roman"/>
              </w:rPr>
              <w:t>рРНК</w:t>
            </w:r>
            <w:proofErr w:type="spellEnd"/>
          </w:p>
        </w:tc>
      </w:tr>
      <w:tr w:rsidR="00AC4860" w14:paraId="661591B9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F66D1D9" w14:textId="77777777" w:rsidR="00AC4860" w:rsidRDefault="00ED2CE4">
            <w:r>
              <w:rPr>
                <w:rFonts w:ascii="Times New Roman" w:hAnsi="Times New Roman"/>
              </w:rPr>
              <w:t xml:space="preserve">7. </w:t>
            </w:r>
            <w:proofErr w:type="spellStart"/>
            <w:r>
              <w:rPr>
                <w:rFonts w:ascii="Times New Roman" w:hAnsi="Times New Roman"/>
              </w:rPr>
              <w:t>миРНК</w:t>
            </w:r>
            <w:proofErr w:type="spellEnd"/>
          </w:p>
        </w:tc>
        <w:tc>
          <w:tcPr>
            <w:tcW w:w="608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8D4ED2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>Д) Переносит информацию о последовательности аминокислот от ДНК к рибосоме</w:t>
            </w:r>
          </w:p>
        </w:tc>
      </w:tr>
      <w:tr w:rsidR="00AC4860" w14:paraId="05049F9F" w14:textId="77777777">
        <w:trPr>
          <w:trHeight w:val="2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4845254" w14:textId="77777777" w:rsidR="00AC4860" w:rsidRDefault="00ED2CE4">
            <w:r>
              <w:rPr>
                <w:rFonts w:ascii="Times New Roman" w:hAnsi="Times New Roman"/>
              </w:rPr>
              <w:t xml:space="preserve">8. </w:t>
            </w:r>
            <w:proofErr w:type="spellStart"/>
            <w:r>
              <w:rPr>
                <w:rFonts w:ascii="Times New Roman" w:hAnsi="Times New Roman"/>
              </w:rPr>
              <w:t>пивиРНК</w:t>
            </w:r>
            <w:proofErr w:type="spellEnd"/>
          </w:p>
        </w:tc>
        <w:tc>
          <w:tcPr>
            <w:tcW w:w="6084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3573E7A" w14:textId="77777777" w:rsidR="00AC4860" w:rsidRDefault="00AC4860"/>
        </w:tc>
      </w:tr>
      <w:tr w:rsidR="00AC4860" w14:paraId="2073D54A" w14:textId="77777777">
        <w:trPr>
          <w:trHeight w:val="5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D6C4D50" w14:textId="77777777" w:rsidR="00AC4860" w:rsidRDefault="00AC4860"/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EDEB287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 xml:space="preserve">Е) Регулирует экспрессию генов, блокируя </w:t>
            </w:r>
            <w:proofErr w:type="spellStart"/>
            <w:r>
              <w:rPr>
                <w:rFonts w:ascii="Times New Roman" w:hAnsi="Times New Roman"/>
              </w:rPr>
              <w:t>мРНК</w:t>
            </w:r>
            <w:proofErr w:type="spellEnd"/>
            <w:r>
              <w:rPr>
                <w:rFonts w:ascii="Times New Roman" w:hAnsi="Times New Roman"/>
              </w:rPr>
              <w:t xml:space="preserve"> или подавляя трансляцию</w:t>
            </w:r>
          </w:p>
        </w:tc>
      </w:tr>
      <w:tr w:rsidR="00AC4860" w14:paraId="2BF832A5" w14:textId="77777777">
        <w:trPr>
          <w:trHeight w:val="590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CA2F1C" w14:textId="77777777" w:rsidR="00AC4860" w:rsidRDefault="00AC4860"/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7DF3A0" w14:textId="77777777" w:rsidR="00AC4860" w:rsidRDefault="00ED2CE4">
            <w:pPr>
              <w:spacing w:after="0" w:line="240" w:lineRule="auto"/>
            </w:pPr>
            <w:r>
              <w:rPr>
                <w:rFonts w:ascii="Times New Roman" w:hAnsi="Times New Roman"/>
              </w:rPr>
              <w:t>Ж) Формирует структурный каркас рибосомы и катализирует синтез белка</w:t>
            </w:r>
          </w:p>
        </w:tc>
      </w:tr>
      <w:tr w:rsidR="00AC4860" w14:paraId="66DEBA92" w14:textId="77777777">
        <w:trPr>
          <w:trHeight w:val="636"/>
        </w:trPr>
        <w:tc>
          <w:tcPr>
            <w:tcW w:w="32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BB9E88" w14:textId="77777777" w:rsidR="00AC4860" w:rsidRDefault="00AC4860"/>
        </w:tc>
        <w:tc>
          <w:tcPr>
            <w:tcW w:w="60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7BDC943" w14:textId="77777777" w:rsidR="00AC4860" w:rsidRDefault="00ED2CE4">
            <w:r>
              <w:rPr>
                <w:rFonts w:ascii="Times New Roman" w:hAnsi="Times New Roman"/>
              </w:rPr>
              <w:t xml:space="preserve">З) Вызывает деградацию </w:t>
            </w:r>
            <w:proofErr w:type="spellStart"/>
            <w:r>
              <w:rPr>
                <w:rFonts w:ascii="Times New Roman" w:hAnsi="Times New Roman"/>
              </w:rPr>
              <w:t>мРНК</w:t>
            </w:r>
            <w:proofErr w:type="spellEnd"/>
            <w:r>
              <w:rPr>
                <w:rFonts w:ascii="Times New Roman" w:hAnsi="Times New Roman"/>
              </w:rPr>
              <w:t>, чаще защищая от чужеродных генов</w:t>
            </w:r>
          </w:p>
        </w:tc>
      </w:tr>
    </w:tbl>
    <w:p w14:paraId="09A86BD4" w14:textId="77777777" w:rsidR="00AC4860" w:rsidRDefault="00ED2CE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4. Установите соответствие между видом РНК и его функцией:</w:t>
      </w:r>
      <w:r>
        <w:rPr>
          <w:rFonts w:ascii="Times New Roman" w:eastAsia="Times New Roman" w:hAnsi="Times New Roman" w:cs="Times New Roman"/>
          <w:b/>
          <w:bCs/>
        </w:rPr>
        <w:br/>
      </w:r>
    </w:p>
    <w:tbl>
      <w:tblPr>
        <w:tblStyle w:val="TableNormal"/>
        <w:tblW w:w="9323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shd w:val="clear" w:color="auto" w:fill="000000"/>
        <w:tblLayout w:type="fixed"/>
        <w:tblLook w:val="04A0" w:firstRow="1" w:lastRow="0" w:firstColumn="1" w:lastColumn="0" w:noHBand="0" w:noVBand="1"/>
      </w:tblPr>
      <w:tblGrid>
        <w:gridCol w:w="1211"/>
        <w:gridCol w:w="919"/>
        <w:gridCol w:w="960"/>
        <w:gridCol w:w="1055"/>
        <w:gridCol w:w="1036"/>
        <w:gridCol w:w="1035"/>
        <w:gridCol w:w="1036"/>
        <w:gridCol w:w="1036"/>
        <w:gridCol w:w="1035"/>
      </w:tblGrid>
      <w:tr w:rsidR="00AC4860" w14:paraId="4E12FDA8" w14:textId="77777777">
        <w:trPr>
          <w:trHeight w:val="452"/>
        </w:trPr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3D5000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Виды РНК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32DB61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1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16E7BD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2</w:t>
            </w:r>
          </w:p>
        </w:tc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C50CCA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3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884DAB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4</w:t>
            </w:r>
          </w:p>
        </w:tc>
        <w:tc>
          <w:tcPr>
            <w:tcW w:w="1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9185A03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5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41E41B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6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D8B06E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7</w:t>
            </w:r>
          </w:p>
        </w:tc>
        <w:tc>
          <w:tcPr>
            <w:tcW w:w="1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F556E2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8</w:t>
            </w:r>
          </w:p>
        </w:tc>
      </w:tr>
      <w:tr w:rsidR="00AC4860" w14:paraId="68810399" w14:textId="77777777">
        <w:trPr>
          <w:trHeight w:val="452"/>
        </w:trPr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9A02E7" w14:textId="77777777" w:rsidR="00AC4860" w:rsidRDefault="00ED2CE4">
            <w:pPr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Функции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6E2ED6" w14:textId="77777777" w:rsidR="00AC4860" w:rsidRDefault="00AC4860"/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079632" w14:textId="77777777" w:rsidR="00AC4860" w:rsidRDefault="00AC4860"/>
        </w:tc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19B675" w14:textId="77777777" w:rsidR="00AC4860" w:rsidRDefault="00AC4860"/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798C7D" w14:textId="77777777" w:rsidR="00AC4860" w:rsidRDefault="00AC4860"/>
        </w:tc>
        <w:tc>
          <w:tcPr>
            <w:tcW w:w="1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0F43B2" w14:textId="77777777" w:rsidR="00AC4860" w:rsidRDefault="00AC4860"/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A4C48D" w14:textId="77777777" w:rsidR="00AC4860" w:rsidRDefault="00AC4860"/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153A9A" w14:textId="77777777" w:rsidR="00AC4860" w:rsidRDefault="00AC4860"/>
        </w:tc>
        <w:tc>
          <w:tcPr>
            <w:tcW w:w="1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075F692" w14:textId="77777777" w:rsidR="00AC4860" w:rsidRDefault="00AC4860"/>
        </w:tc>
      </w:tr>
    </w:tbl>
    <w:p w14:paraId="3873E624" w14:textId="77777777" w:rsidR="00AC4860" w:rsidRDefault="00ED2CE4">
      <w:r>
        <w:rPr>
          <w:rFonts w:ascii="Arial Unicode MS" w:hAnsi="Arial Unicode MS"/>
        </w:rPr>
        <w:br w:type="page"/>
      </w:r>
    </w:p>
    <w:p w14:paraId="5150B996" w14:textId="77777777" w:rsidR="00AC4860" w:rsidRDefault="00ED2CE4">
      <w:pPr>
        <w:spacing w:after="0" w:line="276" w:lineRule="auto"/>
        <w:jc w:val="center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b/>
          <w:bCs/>
          <w:kern w:val="0"/>
        </w:rPr>
        <w:t>Часть 4</w:t>
      </w:r>
    </w:p>
    <w:p w14:paraId="20EC8669" w14:textId="77B4F666" w:rsidR="00AC4860" w:rsidRDefault="00ED2CE4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 xml:space="preserve">Задания практического тура муниципального этапа </w:t>
      </w:r>
      <w:r w:rsidR="007A2DDB">
        <w:rPr>
          <w:rFonts w:ascii="Times New Roman" w:hAnsi="Times New Roman"/>
          <w:b/>
          <w:bCs/>
          <w:kern w:val="0"/>
        </w:rPr>
        <w:br/>
      </w:r>
      <w:r>
        <w:rPr>
          <w:rFonts w:ascii="Times New Roman" w:hAnsi="Times New Roman"/>
          <w:b/>
          <w:bCs/>
          <w:kern w:val="0"/>
        </w:rPr>
        <w:t>Всероссийской олимпиады школьников по биологии. 2025 уч</w:t>
      </w:r>
      <w:r w:rsidR="007A2DDB">
        <w:rPr>
          <w:rFonts w:ascii="Times New Roman" w:hAnsi="Times New Roman"/>
          <w:b/>
          <w:bCs/>
          <w:kern w:val="0"/>
        </w:rPr>
        <w:t>ебный</w:t>
      </w:r>
      <w:r>
        <w:rPr>
          <w:rFonts w:ascii="Times New Roman" w:hAnsi="Times New Roman"/>
          <w:b/>
          <w:bCs/>
          <w:kern w:val="0"/>
        </w:rPr>
        <w:t xml:space="preserve"> год. 11 класс</w:t>
      </w:r>
    </w:p>
    <w:p w14:paraId="2CED3899" w14:textId="77777777" w:rsidR="00AC4860" w:rsidRDefault="00AC486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kern w:val="0"/>
        </w:rPr>
      </w:pPr>
    </w:p>
    <w:p w14:paraId="23A0FFE1" w14:textId="77777777" w:rsidR="00AC4860" w:rsidRDefault="00ED2CE4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Анатомия и физиология человека и животных</w:t>
      </w:r>
    </w:p>
    <w:p w14:paraId="72851A5A" w14:textId="77777777" w:rsidR="00AC4860" w:rsidRDefault="00AC486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kern w:val="0"/>
        </w:rPr>
      </w:pPr>
    </w:p>
    <w:p w14:paraId="7750D0B3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Задание 1 (7 баллов).</w:t>
      </w:r>
    </w:p>
    <w:p w14:paraId="72635358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67813B98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Определите и подпишите в таблице буквами структурные элементы Электрокардиограммы (ЭКГ) (рис. 1) в норме во </w:t>
      </w:r>
      <w:r>
        <w:rPr>
          <w:rFonts w:ascii="Times New Roman" w:hAnsi="Times New Roman"/>
          <w:kern w:val="0"/>
          <w:lang w:val="en-US"/>
        </w:rPr>
        <w:t>II</w:t>
      </w:r>
      <w:r>
        <w:rPr>
          <w:rFonts w:ascii="Times New Roman" w:hAnsi="Times New Roman"/>
          <w:kern w:val="0"/>
        </w:rPr>
        <w:t>-м стандартном отведении, согласно порядковым номерам.</w:t>
      </w:r>
    </w:p>
    <w:p w14:paraId="63D83452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785C2286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eastAsia="Times New Roman" w:hAnsi="Times New Roman" w:cs="Times New Roman"/>
          <w:noProof/>
          <w:kern w:val="0"/>
        </w:rPr>
        <w:drawing>
          <wp:inline distT="0" distB="0" distL="0" distR="0" wp14:anchorId="32DA8B2B" wp14:editId="0519B196">
            <wp:extent cx="5446644" cy="3925305"/>
            <wp:effectExtent l="0" t="0" r="0" b="0"/>
            <wp:docPr id="1073741842" name="officeArt object" descr="D:\USER\KOSYAK_98\Школа\Олимпиада\ПРЕДСЕДАТЕЛИ\ОЛИМПИАДА Биология\Олимпиада\МУНИЦИПАЛЬНЫЙ ЭТАП\Олимпиада 2025_2026\ЭКГ-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D:\USER\KOSYAK_98\Школа\Олимпиада\ПРЕДСЕДАТЕЛИ\ОЛИМПИАДА Биология\Олимпиада\МУНИЦИПАЛЬНЫЙ ЭТАП\Олимпиада 2025_2026\ЭКГ-4.jpg" descr="D:\USER\KOSYAK_98\Школа\Олимпиада\ПРЕДСЕДАТЕЛИ\ОЛИМПИАДА Биология\Олимпиада\МУНИЦИПАЛЬНЫЙ ЭТАП\Олимпиада 2025_2026\ЭКГ-4.jp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46644" cy="39253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01A56EBC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4295E61B" w14:textId="77777777" w:rsidR="00AC4860" w:rsidRDefault="00ED2CE4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Рис. 1. ЭКГ во втором стандартном отведении</w:t>
      </w:r>
    </w:p>
    <w:p w14:paraId="0BA9826A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00FCCAF8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Структурные элементы ЭКГ:</w:t>
      </w:r>
    </w:p>
    <w:p w14:paraId="7D0330E1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а) зубец </w:t>
      </w:r>
      <w:r>
        <w:rPr>
          <w:rFonts w:ascii="Times New Roman" w:hAnsi="Times New Roman"/>
          <w:kern w:val="0"/>
          <w:lang w:val="en-US"/>
        </w:rPr>
        <w:t>P</w:t>
      </w:r>
      <w:r>
        <w:rPr>
          <w:rFonts w:ascii="Times New Roman" w:hAnsi="Times New Roman"/>
          <w:kern w:val="0"/>
        </w:rPr>
        <w:t>;</w:t>
      </w:r>
    </w:p>
    <w:p w14:paraId="7E772F0E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б) зубец </w:t>
      </w:r>
      <w:r>
        <w:rPr>
          <w:rFonts w:ascii="Times New Roman" w:hAnsi="Times New Roman"/>
          <w:kern w:val="0"/>
          <w:lang w:val="en-US"/>
        </w:rPr>
        <w:t>S</w:t>
      </w:r>
      <w:r>
        <w:rPr>
          <w:rFonts w:ascii="Times New Roman" w:hAnsi="Times New Roman"/>
          <w:kern w:val="0"/>
        </w:rPr>
        <w:t>;</w:t>
      </w:r>
    </w:p>
    <w:p w14:paraId="3D55397A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в) зубец </w:t>
      </w:r>
      <w:r>
        <w:rPr>
          <w:rFonts w:ascii="Times New Roman" w:hAnsi="Times New Roman"/>
          <w:kern w:val="0"/>
          <w:lang w:val="en-US"/>
        </w:rPr>
        <w:t>U</w:t>
      </w:r>
      <w:r>
        <w:rPr>
          <w:rFonts w:ascii="Times New Roman" w:hAnsi="Times New Roman"/>
          <w:kern w:val="0"/>
        </w:rPr>
        <w:t>;</w:t>
      </w:r>
    </w:p>
    <w:p w14:paraId="098ACDDF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г) зубец </w:t>
      </w:r>
      <w:r>
        <w:rPr>
          <w:rFonts w:ascii="Times New Roman" w:hAnsi="Times New Roman"/>
          <w:kern w:val="0"/>
          <w:lang w:val="en-US"/>
        </w:rPr>
        <w:t>T</w:t>
      </w:r>
      <w:r>
        <w:rPr>
          <w:rFonts w:ascii="Times New Roman" w:hAnsi="Times New Roman"/>
          <w:kern w:val="0"/>
        </w:rPr>
        <w:t>;</w:t>
      </w:r>
    </w:p>
    <w:p w14:paraId="2D08A19B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д) зубец </w:t>
      </w:r>
      <w:r>
        <w:rPr>
          <w:rFonts w:ascii="Times New Roman" w:hAnsi="Times New Roman"/>
          <w:kern w:val="0"/>
          <w:lang w:val="en-US"/>
        </w:rPr>
        <w:t>R</w:t>
      </w:r>
      <w:r>
        <w:rPr>
          <w:rFonts w:ascii="Times New Roman" w:hAnsi="Times New Roman"/>
          <w:kern w:val="0"/>
        </w:rPr>
        <w:t>;</w:t>
      </w:r>
    </w:p>
    <w:p w14:paraId="3F2C76A0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е) зубец </w:t>
      </w:r>
      <w:r>
        <w:rPr>
          <w:rFonts w:ascii="Times New Roman" w:hAnsi="Times New Roman"/>
          <w:kern w:val="0"/>
          <w:lang w:val="en-US"/>
        </w:rPr>
        <w:t>Q</w:t>
      </w:r>
      <w:r>
        <w:rPr>
          <w:rFonts w:ascii="Times New Roman" w:hAnsi="Times New Roman"/>
          <w:kern w:val="0"/>
        </w:rPr>
        <w:t>;</w:t>
      </w:r>
    </w:p>
    <w:p w14:paraId="27CF9E42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ж) интервал </w:t>
      </w:r>
      <w:r>
        <w:rPr>
          <w:rFonts w:ascii="Times New Roman" w:hAnsi="Times New Roman"/>
          <w:kern w:val="0"/>
          <w:lang w:val="en-US"/>
        </w:rPr>
        <w:t>RR</w:t>
      </w:r>
      <w:r>
        <w:rPr>
          <w:rFonts w:ascii="Times New Roman" w:hAnsi="Times New Roman"/>
          <w:kern w:val="0"/>
        </w:rPr>
        <w:t>;</w:t>
      </w:r>
    </w:p>
    <w:p w14:paraId="62F7246A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з) интервал </w:t>
      </w:r>
      <w:r>
        <w:rPr>
          <w:rFonts w:ascii="Times New Roman" w:hAnsi="Times New Roman"/>
          <w:kern w:val="0"/>
          <w:lang w:val="en-US"/>
        </w:rPr>
        <w:t>PR</w:t>
      </w:r>
      <w:r>
        <w:rPr>
          <w:rFonts w:ascii="Times New Roman" w:hAnsi="Times New Roman"/>
          <w:kern w:val="0"/>
        </w:rPr>
        <w:t>;</w:t>
      </w:r>
    </w:p>
    <w:p w14:paraId="3E3CD990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и) интервал </w:t>
      </w:r>
      <w:r>
        <w:rPr>
          <w:rFonts w:ascii="Times New Roman" w:hAnsi="Times New Roman"/>
          <w:kern w:val="0"/>
          <w:lang w:val="en-US"/>
        </w:rPr>
        <w:t>QRS</w:t>
      </w:r>
      <w:r>
        <w:rPr>
          <w:rFonts w:ascii="Times New Roman" w:hAnsi="Times New Roman"/>
          <w:kern w:val="0"/>
        </w:rPr>
        <w:t>;</w:t>
      </w:r>
    </w:p>
    <w:p w14:paraId="3F734819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к) интервал </w:t>
      </w:r>
      <w:r>
        <w:rPr>
          <w:rFonts w:ascii="Times New Roman" w:hAnsi="Times New Roman"/>
          <w:kern w:val="0"/>
          <w:lang w:val="en-US"/>
        </w:rPr>
        <w:t>QT</w:t>
      </w:r>
      <w:r>
        <w:rPr>
          <w:rFonts w:ascii="Times New Roman" w:hAnsi="Times New Roman"/>
          <w:kern w:val="0"/>
        </w:rPr>
        <w:t>;</w:t>
      </w:r>
    </w:p>
    <w:p w14:paraId="44A1B84E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л) интервал </w:t>
      </w:r>
      <w:r>
        <w:rPr>
          <w:rFonts w:ascii="Times New Roman" w:hAnsi="Times New Roman"/>
          <w:kern w:val="0"/>
          <w:lang w:val="en-US"/>
        </w:rPr>
        <w:t>ST</w:t>
      </w:r>
      <w:r>
        <w:rPr>
          <w:rFonts w:ascii="Times New Roman" w:hAnsi="Times New Roman"/>
          <w:kern w:val="0"/>
        </w:rPr>
        <w:t>;</w:t>
      </w:r>
    </w:p>
    <w:p w14:paraId="0B285E48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м) сегмент </w:t>
      </w:r>
      <w:r>
        <w:rPr>
          <w:rFonts w:ascii="Times New Roman" w:hAnsi="Times New Roman"/>
          <w:kern w:val="0"/>
          <w:lang w:val="en-US"/>
        </w:rPr>
        <w:t>PR</w:t>
      </w:r>
      <w:r>
        <w:rPr>
          <w:rFonts w:ascii="Times New Roman" w:hAnsi="Times New Roman"/>
          <w:kern w:val="0"/>
        </w:rPr>
        <w:t>;</w:t>
      </w:r>
    </w:p>
    <w:p w14:paraId="26B5B0BF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н) сегмент </w:t>
      </w:r>
      <w:r>
        <w:rPr>
          <w:rFonts w:ascii="Times New Roman" w:hAnsi="Times New Roman"/>
          <w:kern w:val="0"/>
          <w:lang w:val="en-US"/>
        </w:rPr>
        <w:t>ST</w:t>
      </w:r>
      <w:r>
        <w:rPr>
          <w:rFonts w:ascii="Times New Roman" w:hAnsi="Times New Roman"/>
          <w:kern w:val="0"/>
        </w:rPr>
        <w:t>;</w:t>
      </w:r>
    </w:p>
    <w:p w14:paraId="234A58E5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о) калибровочный сигнал 1 мкВ;</w:t>
      </w:r>
    </w:p>
    <w:p w14:paraId="764103EF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п) калибровочный сигнал 1 мВ;</w:t>
      </w:r>
    </w:p>
    <w:p w14:paraId="3740D140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р) калибровочный сигнал 1 В.</w:t>
      </w:r>
    </w:p>
    <w:p w14:paraId="4CA84D9B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6FB6067A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352367FD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Задание</w:t>
      </w:r>
    </w:p>
    <w:tbl>
      <w:tblPr>
        <w:tblStyle w:val="TableNormal"/>
        <w:tblW w:w="934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558"/>
        <w:gridCol w:w="542"/>
        <w:gridCol w:w="542"/>
        <w:gridCol w:w="541"/>
        <w:gridCol w:w="541"/>
        <w:gridCol w:w="541"/>
        <w:gridCol w:w="541"/>
        <w:gridCol w:w="541"/>
        <w:gridCol w:w="541"/>
        <w:gridCol w:w="541"/>
        <w:gridCol w:w="584"/>
        <w:gridCol w:w="584"/>
        <w:gridCol w:w="584"/>
        <w:gridCol w:w="584"/>
        <w:gridCol w:w="584"/>
      </w:tblGrid>
      <w:tr w:rsidR="00AC4860" w14:paraId="71523DA4" w14:textId="77777777">
        <w:trPr>
          <w:trHeight w:val="318"/>
        </w:trPr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591D84" w14:textId="77777777" w:rsidR="00AC4860" w:rsidRDefault="00ED2CE4">
            <w:pPr>
              <w:spacing w:after="0" w:line="276" w:lineRule="auto"/>
              <w:jc w:val="both"/>
            </w:pPr>
            <w:r>
              <w:rPr>
                <w:rFonts w:ascii="Times New Roman" w:hAnsi="Times New Roman"/>
                <w:b/>
                <w:bCs/>
                <w:kern w:val="0"/>
              </w:rPr>
              <w:t>№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CE2B2B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5ADEC5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2116B6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713ABA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4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E6E005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2CC940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6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318740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7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A1E6469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AFEF8E4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9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29F40A3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10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7F5FCA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11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8AB985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12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FC2E29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13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83A4B3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14</w:t>
            </w:r>
          </w:p>
        </w:tc>
      </w:tr>
      <w:tr w:rsidR="00AC4860" w14:paraId="3F76733E" w14:textId="77777777">
        <w:trPr>
          <w:trHeight w:val="600"/>
        </w:trPr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13BBE1" w14:textId="77777777" w:rsidR="00AC4860" w:rsidRDefault="00ED2CE4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b/>
                <w:bCs/>
                <w:kern w:val="0"/>
              </w:rPr>
              <w:t>Буквенное обозначение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F1B97F5" w14:textId="77777777" w:rsidR="00AC4860" w:rsidRDefault="00AC4860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0A1572A" w14:textId="77777777" w:rsidR="00AC4860" w:rsidRDefault="00AC4860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99B2D5" w14:textId="77777777" w:rsidR="00AC4860" w:rsidRDefault="00AC4860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6E87A4" w14:textId="77777777" w:rsidR="00AC4860" w:rsidRDefault="00AC4860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569EDC" w14:textId="77777777" w:rsidR="00AC4860" w:rsidRDefault="00AC4860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191033" w14:textId="77777777" w:rsidR="00AC4860" w:rsidRDefault="00AC4860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8F49CC" w14:textId="77777777" w:rsidR="00AC4860" w:rsidRDefault="00AC4860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0EE5B5" w14:textId="77777777" w:rsidR="00AC4860" w:rsidRDefault="00AC4860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8F3F58" w14:textId="77777777" w:rsidR="00AC4860" w:rsidRDefault="00AC4860"/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87E1712" w14:textId="77777777" w:rsidR="00AC4860" w:rsidRDefault="00AC4860"/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47CA01" w14:textId="77777777" w:rsidR="00AC4860" w:rsidRDefault="00AC4860"/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51D789C" w14:textId="77777777" w:rsidR="00AC4860" w:rsidRDefault="00AC4860"/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A8AFE4" w14:textId="77777777" w:rsidR="00AC4860" w:rsidRDefault="00AC4860"/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70B903" w14:textId="77777777" w:rsidR="00AC4860" w:rsidRDefault="00AC4860"/>
        </w:tc>
      </w:tr>
    </w:tbl>
    <w:p w14:paraId="3E2FF27B" w14:textId="77777777" w:rsidR="00AC4860" w:rsidRDefault="00AC486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</w:rPr>
      </w:pPr>
    </w:p>
    <w:p w14:paraId="5076342C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61BC4D81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Задание 2 (7 баллов).</w:t>
      </w:r>
    </w:p>
    <w:p w14:paraId="0FF63FAF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74F5CCAD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По выше представленной записи ЭКГ (рис. 1) рассчитайте:</w:t>
      </w:r>
    </w:p>
    <w:p w14:paraId="14B9FA38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3DC0E314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1. Скорость записи в мм/с: </w:t>
      </w:r>
    </w:p>
    <w:p w14:paraId="2BD43A9A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07D8F29A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b/>
          <w:bCs/>
          <w:i/>
          <w:iCs/>
          <w:kern w:val="0"/>
        </w:rPr>
        <w:t>скорость записи =</w:t>
      </w:r>
      <w:r>
        <w:rPr>
          <w:rFonts w:ascii="Times New Roman" w:hAnsi="Times New Roman"/>
          <w:kern w:val="0"/>
        </w:rPr>
        <w:t xml:space="preserve"> __________ (</w:t>
      </w:r>
      <w:r>
        <w:rPr>
          <w:rFonts w:ascii="Times New Roman" w:hAnsi="Times New Roman"/>
          <w:b/>
          <w:bCs/>
          <w:i/>
          <w:iCs/>
          <w:kern w:val="0"/>
        </w:rPr>
        <w:t>мм/с</w:t>
      </w:r>
      <w:r>
        <w:rPr>
          <w:rFonts w:ascii="Times New Roman" w:hAnsi="Times New Roman"/>
          <w:kern w:val="0"/>
        </w:rPr>
        <w:t>).</w:t>
      </w:r>
    </w:p>
    <w:p w14:paraId="28DFAA74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279AF9EF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2. Частоту сердечных сокращений (ЧСС) в минуту (округлите значение до целого):</w:t>
      </w:r>
    </w:p>
    <w:p w14:paraId="7F731ED6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b/>
          <w:bCs/>
          <w:i/>
          <w:iCs/>
          <w:kern w:val="0"/>
        </w:rPr>
        <w:t>ЧСС =</w:t>
      </w:r>
      <w:r>
        <w:rPr>
          <w:rFonts w:ascii="Times New Roman" w:hAnsi="Times New Roman"/>
          <w:kern w:val="0"/>
        </w:rPr>
        <w:t xml:space="preserve"> ___________ </w:t>
      </w:r>
      <w:r>
        <w:rPr>
          <w:rFonts w:ascii="Times New Roman" w:hAnsi="Times New Roman"/>
          <w:b/>
          <w:bCs/>
          <w:i/>
          <w:iCs/>
          <w:kern w:val="0"/>
        </w:rPr>
        <w:t>(уд/мин)</w:t>
      </w:r>
      <w:r>
        <w:rPr>
          <w:rFonts w:ascii="Times New Roman" w:hAnsi="Times New Roman"/>
          <w:kern w:val="0"/>
        </w:rPr>
        <w:t>.</w:t>
      </w:r>
    </w:p>
    <w:p w14:paraId="7E72EFD9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1A685EA1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3. Амплитуду зубца </w:t>
      </w:r>
      <w:r>
        <w:rPr>
          <w:rFonts w:ascii="Times New Roman" w:hAnsi="Times New Roman"/>
          <w:kern w:val="0"/>
          <w:lang w:val="en-US"/>
        </w:rPr>
        <w:t>R</w:t>
      </w:r>
      <w:r>
        <w:rPr>
          <w:rFonts w:ascii="Times New Roman" w:hAnsi="Times New Roman"/>
          <w:kern w:val="0"/>
        </w:rPr>
        <w:t xml:space="preserve"> в Вольтах:</w:t>
      </w:r>
    </w:p>
    <w:p w14:paraId="310317A3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5EAE9730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b/>
          <w:bCs/>
          <w:i/>
          <w:iCs/>
          <w:kern w:val="0"/>
        </w:rPr>
        <w:t xml:space="preserve">амплитуда зубца </w:t>
      </w:r>
      <w:r>
        <w:rPr>
          <w:rFonts w:ascii="Times New Roman" w:hAnsi="Times New Roman"/>
          <w:b/>
          <w:bCs/>
          <w:i/>
          <w:iCs/>
          <w:kern w:val="0"/>
          <w:lang w:val="en-US"/>
        </w:rPr>
        <w:t>R</w:t>
      </w:r>
      <w:r>
        <w:rPr>
          <w:rFonts w:ascii="Times New Roman" w:hAnsi="Times New Roman"/>
          <w:b/>
          <w:bCs/>
          <w:i/>
          <w:iCs/>
          <w:kern w:val="0"/>
        </w:rPr>
        <w:t xml:space="preserve"> =</w:t>
      </w:r>
      <w:r>
        <w:rPr>
          <w:rFonts w:ascii="Times New Roman" w:hAnsi="Times New Roman"/>
          <w:kern w:val="0"/>
        </w:rPr>
        <w:t xml:space="preserve"> _________ </w:t>
      </w:r>
      <w:r>
        <w:rPr>
          <w:rFonts w:ascii="Times New Roman" w:hAnsi="Times New Roman"/>
          <w:b/>
          <w:bCs/>
          <w:i/>
          <w:iCs/>
          <w:kern w:val="0"/>
        </w:rPr>
        <w:t>(В)</w:t>
      </w:r>
      <w:r>
        <w:rPr>
          <w:rFonts w:ascii="Times New Roman" w:hAnsi="Times New Roman"/>
          <w:kern w:val="0"/>
        </w:rPr>
        <w:t>.</w:t>
      </w:r>
    </w:p>
    <w:p w14:paraId="6AEAF782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532625B8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Задание 3 (3 балла).</w:t>
      </w:r>
    </w:p>
    <w:p w14:paraId="7981E878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07C041A0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Проведите ЭКГ диагностику и заполните таблицу на соответствия.</w:t>
      </w:r>
    </w:p>
    <w:p w14:paraId="75A25EAE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711724F5" w14:textId="77777777" w:rsidR="00AC4860" w:rsidRDefault="00ED2CE4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eastAsia="Times New Roman" w:hAnsi="Times New Roman" w:cs="Times New Roman"/>
          <w:noProof/>
          <w:kern w:val="0"/>
        </w:rPr>
        <w:drawing>
          <wp:inline distT="0" distB="0" distL="0" distR="0" wp14:anchorId="45BE8D7A" wp14:editId="3A464DD3">
            <wp:extent cx="3506383" cy="4882101"/>
            <wp:effectExtent l="0" t="0" r="0" b="0"/>
            <wp:docPr id="1073741843" name="officeArt object" descr="D:\USER\KOSYAK_98\Школа\Олимпиада\ПРЕДСЕДАТЕЛИ\ОЛИМПИАДА Биология\Олимпиада\МУНИЦИПАЛЬНЫЙ ЭТАП\Олимпиада 2025_2026\ЭКГ-изм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D:\USER\KOSYAK_98\Школа\Олимпиада\ПРЕДСЕДАТЕЛИ\ОЛИМПИАДА Биология\Олимпиада\МУНИЦИПАЛЬНЫЙ ЭТАП\Олимпиада 2025_2026\ЭКГ-изм2.jpg" descr="D:\USER\KOSYAK_98\Школа\Олимпиада\ПРЕДСЕДАТЕЛИ\ОЛИМПИАДА Биология\Олимпиада\МУНИЦИПАЛЬНЫЙ ЭТАП\Олимпиада 2025_2026\ЭКГ-изм2.jp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06383" cy="48821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1FF1ACA3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1578B6C5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Диагнозы</w:t>
      </w:r>
    </w:p>
    <w:p w14:paraId="530856F7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а) Ишемия (субэндокардиальная ишемия)</w:t>
      </w:r>
    </w:p>
    <w:p w14:paraId="01FD32CD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б) </w:t>
      </w:r>
      <w:proofErr w:type="spellStart"/>
      <w:r>
        <w:rPr>
          <w:rFonts w:ascii="Times New Roman" w:hAnsi="Times New Roman"/>
          <w:kern w:val="0"/>
        </w:rPr>
        <w:t>Гиперкалиемия</w:t>
      </w:r>
      <w:proofErr w:type="spellEnd"/>
    </w:p>
    <w:p w14:paraId="6992999E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в) Перикардит</w:t>
      </w:r>
    </w:p>
    <w:p w14:paraId="381C369E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г) </w:t>
      </w:r>
      <w:proofErr w:type="spellStart"/>
      <w:r>
        <w:rPr>
          <w:rFonts w:ascii="Times New Roman" w:hAnsi="Times New Roman"/>
          <w:kern w:val="0"/>
        </w:rPr>
        <w:t>Корытоообразный</w:t>
      </w:r>
      <w:proofErr w:type="spellEnd"/>
      <w:r>
        <w:rPr>
          <w:rFonts w:ascii="Times New Roman" w:hAnsi="Times New Roman"/>
          <w:kern w:val="0"/>
        </w:rPr>
        <w:t xml:space="preserve"> сегмент </w:t>
      </w:r>
      <w:r>
        <w:rPr>
          <w:rFonts w:ascii="Times New Roman" w:hAnsi="Times New Roman"/>
          <w:kern w:val="0"/>
          <w:lang w:val="en-US"/>
        </w:rPr>
        <w:t>ST</w:t>
      </w:r>
      <w:r>
        <w:rPr>
          <w:rFonts w:ascii="Times New Roman" w:hAnsi="Times New Roman"/>
          <w:kern w:val="0"/>
        </w:rPr>
        <w:t xml:space="preserve"> (при </w:t>
      </w:r>
      <w:proofErr w:type="spellStart"/>
      <w:r>
        <w:rPr>
          <w:rFonts w:ascii="Times New Roman" w:hAnsi="Times New Roman"/>
          <w:kern w:val="0"/>
        </w:rPr>
        <w:t>дигиталисной</w:t>
      </w:r>
      <w:proofErr w:type="spellEnd"/>
      <w:r>
        <w:rPr>
          <w:rFonts w:ascii="Times New Roman" w:hAnsi="Times New Roman"/>
          <w:kern w:val="0"/>
        </w:rPr>
        <w:t xml:space="preserve"> интоксикации)</w:t>
      </w:r>
    </w:p>
    <w:p w14:paraId="2D680B50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д) Субэндокардиальный инфаркт</w:t>
      </w:r>
    </w:p>
    <w:p w14:paraId="0B86D395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е) Острый инфаркт миокарда (трансмуральная ишемия)</w:t>
      </w:r>
    </w:p>
    <w:p w14:paraId="4E6FB499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2E7037A3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Ответы запишите в таблицу</w:t>
      </w:r>
    </w:p>
    <w:p w14:paraId="22132AD4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Задание</w:t>
      </w:r>
    </w:p>
    <w:tbl>
      <w:tblPr>
        <w:tblStyle w:val="TableNormal"/>
        <w:tblW w:w="934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2122"/>
        <w:gridCol w:w="1203"/>
        <w:gridCol w:w="1204"/>
        <w:gridCol w:w="1205"/>
        <w:gridCol w:w="1205"/>
        <w:gridCol w:w="1205"/>
        <w:gridCol w:w="1205"/>
      </w:tblGrid>
      <w:tr w:rsidR="00AC4860" w14:paraId="4442D9E7" w14:textId="77777777">
        <w:trPr>
          <w:trHeight w:val="318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45ECCD9" w14:textId="77777777" w:rsidR="00AC4860" w:rsidRDefault="00ED2CE4">
            <w:pPr>
              <w:spacing w:after="0" w:line="276" w:lineRule="auto"/>
              <w:jc w:val="both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Запись ЭКГ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E585C2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495705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2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9C11BD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3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615EF8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4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852BBC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5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EB8464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6</w:t>
            </w:r>
          </w:p>
        </w:tc>
      </w:tr>
      <w:tr w:rsidR="00AC4860" w14:paraId="7BD75FEE" w14:textId="77777777">
        <w:trPr>
          <w:trHeight w:val="318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AE4A35" w14:textId="77777777" w:rsidR="00AC4860" w:rsidRDefault="00ED2CE4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Диагноз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61C48B" w14:textId="77777777" w:rsidR="00AC4860" w:rsidRDefault="00AC4860"/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BDFAEA" w14:textId="77777777" w:rsidR="00AC4860" w:rsidRDefault="00AC4860"/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04FA480" w14:textId="77777777" w:rsidR="00AC4860" w:rsidRDefault="00AC4860"/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666C89" w14:textId="77777777" w:rsidR="00AC4860" w:rsidRDefault="00AC4860"/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5E99CA" w14:textId="77777777" w:rsidR="00AC4860" w:rsidRDefault="00AC4860"/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3EA1F1" w14:textId="77777777" w:rsidR="00AC4860" w:rsidRDefault="00AC4860"/>
        </w:tc>
      </w:tr>
    </w:tbl>
    <w:p w14:paraId="1088354F" w14:textId="77777777" w:rsidR="00AC4860" w:rsidRDefault="00AC486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</w:rPr>
      </w:pPr>
    </w:p>
    <w:p w14:paraId="5471D750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2E5DFA12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Задание 4 (3 балла).</w:t>
      </w:r>
    </w:p>
    <w:p w14:paraId="664F4E7E" w14:textId="77777777" w:rsidR="00AC4860" w:rsidRDefault="00AC486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0B831C55" w14:textId="77777777" w:rsidR="00AC4860" w:rsidRDefault="00ED2CE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Соотнесите в таблице электрокардиограмму (1-6) с видом животного (а-е). Горизонтальная развертка </w:t>
      </w:r>
      <w:proofErr w:type="spellStart"/>
      <w:r>
        <w:rPr>
          <w:rFonts w:ascii="Times New Roman" w:hAnsi="Times New Roman"/>
          <w:kern w:val="0"/>
        </w:rPr>
        <w:t>электрограмм</w:t>
      </w:r>
      <w:proofErr w:type="spellEnd"/>
      <w:r>
        <w:rPr>
          <w:rFonts w:ascii="Times New Roman" w:hAnsi="Times New Roman"/>
          <w:kern w:val="0"/>
        </w:rPr>
        <w:t xml:space="preserve"> примерно одинаковая.</w:t>
      </w:r>
    </w:p>
    <w:p w14:paraId="3FE29337" w14:textId="77777777" w:rsidR="00AC4860" w:rsidRDefault="00AC4860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kern w:val="0"/>
        </w:rPr>
      </w:pPr>
    </w:p>
    <w:tbl>
      <w:tblPr>
        <w:tblStyle w:val="TableNormal"/>
        <w:tblW w:w="9345" w:type="dxa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4672"/>
        <w:gridCol w:w="4673"/>
      </w:tblGrid>
      <w:tr w:rsidR="00AC4860" w14:paraId="306428B7" w14:textId="77777777">
        <w:trPr>
          <w:trHeight w:val="396"/>
          <w:jc w:val="center"/>
        </w:trPr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2367081" w14:textId="77777777" w:rsidR="00AC4860" w:rsidRDefault="00ED2CE4">
            <w:pPr>
              <w:spacing w:after="0" w:line="276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ЭКГ</w:t>
            </w:r>
          </w:p>
        </w:tc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D8708AA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Вид животного</w:t>
            </w:r>
          </w:p>
        </w:tc>
      </w:tr>
      <w:tr w:rsidR="00AC4860" w14:paraId="3CF6AE7F" w14:textId="77777777">
        <w:trPr>
          <w:trHeight w:val="8973"/>
          <w:jc w:val="center"/>
        </w:trPr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7ACED9" w14:textId="77777777" w:rsidR="00AC4860" w:rsidRDefault="00AC48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</w:p>
          <w:p w14:paraId="3B5E108E" w14:textId="77777777" w:rsidR="00AC4860" w:rsidRDefault="00ED2CE4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noProof/>
                <w:kern w:val="0"/>
                <w:sz w:val="28"/>
                <w:szCs w:val="28"/>
              </w:rPr>
              <w:drawing>
                <wp:inline distT="0" distB="0" distL="0" distR="0" wp14:anchorId="36245C96" wp14:editId="2C00C487">
                  <wp:extent cx="2393344" cy="5246826"/>
                  <wp:effectExtent l="0" t="0" r="0" b="0"/>
                  <wp:docPr id="1073741844" name="officeArt object" descr="D:\USER\KOSYAK_98\Школа\Олимпиада\ПРЕДСЕДАТЕЛИ\ОЛИМПИАДА Биология\Олимпиада\МУНИЦИПАЛЬНЫЙ ЭТАП\Олимпиада 2025_2026\ЭКГ-животные-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44" name="D:\USER\KOSYAK_98\Школа\Олимпиада\ПРЕДСЕДАТЕЛИ\ОЛИМПИАДА Биология\Олимпиада\МУНИЦИПАЛЬНЫЙ ЭТАП\Олимпиада 2025_2026\ЭКГ-животные-2.jpg" descr="D:\USER\KOSYAK_98\Школа\Олимпиада\ПРЕДСЕДАТЕЛИ\ОЛИМПИАДА Биология\Олимпиада\МУНИЦИПАЛЬНЫЙ ЭТАП\Олимпиада 2025_2026\ЭКГ-животные-2.jpg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344" cy="524682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2ADFA7E" w14:textId="77777777" w:rsidR="00AC4860" w:rsidRDefault="00ED2CE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  <w:r>
              <w:rPr>
                <w:rFonts w:ascii="Times New Roman" w:hAnsi="Times New Roman"/>
                <w:kern w:val="0"/>
                <w:sz w:val="28"/>
                <w:szCs w:val="28"/>
              </w:rPr>
              <w:t>а) Человек</w:t>
            </w:r>
          </w:p>
          <w:p w14:paraId="076F84A0" w14:textId="77777777" w:rsidR="00AC4860" w:rsidRDefault="00AC48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</w:p>
          <w:p w14:paraId="5C3FA13A" w14:textId="77777777" w:rsidR="00AC4860" w:rsidRDefault="00ED2CE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  <w:r>
              <w:rPr>
                <w:rFonts w:ascii="Times New Roman" w:hAnsi="Times New Roman"/>
                <w:kern w:val="0"/>
                <w:sz w:val="28"/>
                <w:szCs w:val="28"/>
              </w:rPr>
              <w:t>б) Речной рак</w:t>
            </w:r>
          </w:p>
          <w:p w14:paraId="10190344" w14:textId="77777777" w:rsidR="00AC4860" w:rsidRDefault="00AC48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</w:p>
          <w:p w14:paraId="2A9F0F56" w14:textId="77777777" w:rsidR="00AC4860" w:rsidRDefault="00ED2CE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  <w:r>
              <w:rPr>
                <w:rFonts w:ascii="Times New Roman" w:hAnsi="Times New Roman"/>
                <w:kern w:val="0"/>
                <w:sz w:val="28"/>
                <w:szCs w:val="28"/>
              </w:rPr>
              <w:t xml:space="preserve">в) </w:t>
            </w:r>
            <w:proofErr w:type="spellStart"/>
            <w:r>
              <w:rPr>
                <w:rFonts w:ascii="Times New Roman" w:hAnsi="Times New Roman"/>
                <w:kern w:val="0"/>
                <w:sz w:val="28"/>
                <w:szCs w:val="28"/>
              </w:rPr>
              <w:t>Червяга</w:t>
            </w:r>
            <w:proofErr w:type="spellEnd"/>
            <w:r>
              <w:rPr>
                <w:rFonts w:ascii="Times New Roman" w:hAnsi="Times New Roman"/>
                <w:kern w:val="0"/>
                <w:sz w:val="28"/>
                <w:szCs w:val="28"/>
              </w:rPr>
              <w:t xml:space="preserve"> Гюнтера</w:t>
            </w:r>
          </w:p>
          <w:p w14:paraId="331C2298" w14:textId="77777777" w:rsidR="00AC4860" w:rsidRDefault="00AC48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</w:p>
          <w:p w14:paraId="5967FE94" w14:textId="77777777" w:rsidR="00AC4860" w:rsidRDefault="00ED2CE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  <w:r>
              <w:rPr>
                <w:rFonts w:ascii="Times New Roman" w:hAnsi="Times New Roman"/>
                <w:kern w:val="0"/>
                <w:sz w:val="28"/>
                <w:szCs w:val="28"/>
              </w:rPr>
              <w:t>г) Щука обыкновенная</w:t>
            </w:r>
          </w:p>
          <w:p w14:paraId="059E5A0C" w14:textId="77777777" w:rsidR="00AC4860" w:rsidRDefault="00AC48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</w:p>
          <w:p w14:paraId="26F12F84" w14:textId="77777777" w:rsidR="00AC4860" w:rsidRDefault="00ED2CE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  <w:r>
              <w:rPr>
                <w:rFonts w:ascii="Times New Roman" w:hAnsi="Times New Roman"/>
                <w:kern w:val="0"/>
                <w:sz w:val="28"/>
                <w:szCs w:val="28"/>
              </w:rPr>
              <w:t>д) Домовая мышь</w:t>
            </w:r>
          </w:p>
          <w:p w14:paraId="0DB8946D" w14:textId="77777777" w:rsidR="00AC4860" w:rsidRDefault="00AC48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</w:p>
          <w:p w14:paraId="7D22D949" w14:textId="77777777" w:rsidR="00AC4860" w:rsidRDefault="00ED2CE4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kern w:val="0"/>
                <w:sz w:val="28"/>
                <w:szCs w:val="28"/>
              </w:rPr>
              <w:t>е) Беззубка утиная</w:t>
            </w:r>
          </w:p>
        </w:tc>
      </w:tr>
    </w:tbl>
    <w:p w14:paraId="5E91040B" w14:textId="77777777" w:rsidR="00AC4860" w:rsidRDefault="00AC486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</w:rPr>
      </w:pPr>
    </w:p>
    <w:p w14:paraId="7C5505E4" w14:textId="77777777" w:rsidR="00AC4860" w:rsidRDefault="00AC4860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kern w:val="0"/>
        </w:rPr>
      </w:pPr>
    </w:p>
    <w:p w14:paraId="64CFEB3F" w14:textId="77777777" w:rsidR="00AC4860" w:rsidRDefault="00ED2CE4">
      <w:pPr>
        <w:spacing w:after="0" w:line="360" w:lineRule="auto"/>
        <w:ind w:left="401" w:right="3753" w:hanging="10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Ответы записать в таблицу:</w:t>
      </w:r>
    </w:p>
    <w:tbl>
      <w:tblPr>
        <w:tblStyle w:val="TableNormal"/>
        <w:tblW w:w="960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3086"/>
        <w:gridCol w:w="1087"/>
        <w:gridCol w:w="1087"/>
        <w:gridCol w:w="1087"/>
        <w:gridCol w:w="1087"/>
        <w:gridCol w:w="1087"/>
        <w:gridCol w:w="1088"/>
      </w:tblGrid>
      <w:tr w:rsidR="00AC4860" w14:paraId="62135F68" w14:textId="77777777">
        <w:trPr>
          <w:trHeight w:val="376"/>
        </w:trPr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780ADA0" w14:textId="77777777" w:rsidR="00AC4860" w:rsidRDefault="00ED2CE4">
            <w:pPr>
              <w:spacing w:after="0" w:line="360" w:lineRule="auto"/>
              <w:ind w:firstLine="709"/>
              <w:jc w:val="both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ЭКГ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5" w:type="dxa"/>
              <w:bottom w:w="80" w:type="dxa"/>
              <w:right w:w="80" w:type="dxa"/>
            </w:tcMar>
            <w:vAlign w:val="center"/>
          </w:tcPr>
          <w:p w14:paraId="3E918F85" w14:textId="77777777" w:rsidR="00AC4860" w:rsidRDefault="00ED2CE4">
            <w:pPr>
              <w:spacing w:after="0" w:line="360" w:lineRule="auto"/>
              <w:ind w:left="5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1 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5" w:type="dxa"/>
              <w:bottom w:w="80" w:type="dxa"/>
              <w:right w:w="80" w:type="dxa"/>
            </w:tcMar>
            <w:vAlign w:val="center"/>
          </w:tcPr>
          <w:p w14:paraId="713BA43A" w14:textId="77777777" w:rsidR="00AC4860" w:rsidRDefault="00ED2CE4">
            <w:pPr>
              <w:spacing w:after="0" w:line="360" w:lineRule="auto"/>
              <w:ind w:left="5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2 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5" w:type="dxa"/>
              <w:bottom w:w="80" w:type="dxa"/>
              <w:right w:w="80" w:type="dxa"/>
            </w:tcMar>
            <w:vAlign w:val="center"/>
          </w:tcPr>
          <w:p w14:paraId="181826C8" w14:textId="77777777" w:rsidR="00AC4860" w:rsidRDefault="00ED2CE4">
            <w:pPr>
              <w:spacing w:after="0" w:line="360" w:lineRule="auto"/>
              <w:ind w:left="5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3 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4" w:type="dxa"/>
              <w:bottom w:w="80" w:type="dxa"/>
              <w:right w:w="80" w:type="dxa"/>
            </w:tcMar>
            <w:vAlign w:val="center"/>
          </w:tcPr>
          <w:p w14:paraId="719474BC" w14:textId="77777777" w:rsidR="00AC4860" w:rsidRDefault="00ED2CE4">
            <w:pPr>
              <w:spacing w:after="0" w:line="360" w:lineRule="auto"/>
              <w:ind w:left="4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4 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4F4555" w14:textId="77777777" w:rsidR="00AC4860" w:rsidRDefault="00ED2CE4">
            <w:pPr>
              <w:spacing w:after="0" w:line="36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5 </w:t>
            </w:r>
          </w:p>
        </w:tc>
        <w:tc>
          <w:tcPr>
            <w:tcW w:w="1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23C397" w14:textId="77777777" w:rsidR="00AC4860" w:rsidRDefault="00ED2CE4">
            <w:pPr>
              <w:spacing w:after="0" w:line="36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6 </w:t>
            </w:r>
          </w:p>
        </w:tc>
      </w:tr>
      <w:tr w:rsidR="00AC4860" w14:paraId="36B00444" w14:textId="77777777">
        <w:trPr>
          <w:trHeight w:val="376"/>
        </w:trPr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C3FF3AC" w14:textId="77777777" w:rsidR="00AC4860" w:rsidRDefault="00ED2CE4">
            <w:pPr>
              <w:spacing w:after="0" w:line="360" w:lineRule="auto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Виды животных 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45" w:type="dxa"/>
              <w:bottom w:w="80" w:type="dxa"/>
              <w:right w:w="80" w:type="dxa"/>
            </w:tcMar>
            <w:vAlign w:val="center"/>
          </w:tcPr>
          <w:p w14:paraId="5C73CD9F" w14:textId="77777777" w:rsidR="00AC4860" w:rsidRDefault="00AC4860"/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45" w:type="dxa"/>
              <w:bottom w:w="80" w:type="dxa"/>
              <w:right w:w="80" w:type="dxa"/>
            </w:tcMar>
            <w:vAlign w:val="center"/>
          </w:tcPr>
          <w:p w14:paraId="61A4392E" w14:textId="77777777" w:rsidR="00AC4860" w:rsidRDefault="00AC4860"/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45" w:type="dxa"/>
              <w:bottom w:w="80" w:type="dxa"/>
              <w:right w:w="80" w:type="dxa"/>
            </w:tcMar>
            <w:vAlign w:val="center"/>
          </w:tcPr>
          <w:p w14:paraId="7432938B" w14:textId="77777777" w:rsidR="00AC4860" w:rsidRDefault="00AC4860"/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44" w:type="dxa"/>
              <w:bottom w:w="80" w:type="dxa"/>
              <w:right w:w="80" w:type="dxa"/>
            </w:tcMar>
            <w:vAlign w:val="center"/>
          </w:tcPr>
          <w:p w14:paraId="535322AC" w14:textId="77777777" w:rsidR="00AC4860" w:rsidRDefault="00AC4860"/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40" w:type="dxa"/>
              <w:bottom w:w="80" w:type="dxa"/>
              <w:right w:w="80" w:type="dxa"/>
            </w:tcMar>
            <w:vAlign w:val="center"/>
          </w:tcPr>
          <w:p w14:paraId="3765FEF8" w14:textId="77777777" w:rsidR="00AC4860" w:rsidRDefault="00AC4860"/>
        </w:tc>
        <w:tc>
          <w:tcPr>
            <w:tcW w:w="1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40" w:type="dxa"/>
              <w:bottom w:w="80" w:type="dxa"/>
              <w:right w:w="80" w:type="dxa"/>
            </w:tcMar>
            <w:vAlign w:val="center"/>
          </w:tcPr>
          <w:p w14:paraId="5EF34BCE" w14:textId="77777777" w:rsidR="00AC4860" w:rsidRDefault="00AC4860"/>
        </w:tc>
      </w:tr>
    </w:tbl>
    <w:p w14:paraId="19A063CC" w14:textId="77777777" w:rsidR="00AC4860" w:rsidRDefault="00AC486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39213A57" w14:textId="77777777" w:rsidR="00AC4860" w:rsidRDefault="00AC486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</w:p>
    <w:p w14:paraId="4AC7DC0B" w14:textId="77777777" w:rsidR="00AC4860" w:rsidRDefault="00AC4860">
      <w:pPr>
        <w:spacing w:after="0" w:line="276" w:lineRule="auto"/>
        <w:jc w:val="center"/>
        <w:rPr>
          <w:rFonts w:ascii="Times New Roman" w:eastAsia="Times New Roman" w:hAnsi="Times New Roman" w:cs="Times New Roman"/>
          <w:kern w:val="0"/>
        </w:rPr>
      </w:pPr>
    </w:p>
    <w:p w14:paraId="705173ED" w14:textId="77777777" w:rsidR="00AC4860" w:rsidRDefault="00AC4860">
      <w:pPr>
        <w:pStyle w:val="a5"/>
        <w:ind w:left="0"/>
      </w:pPr>
    </w:p>
    <w:sectPr w:rsidR="00AC4860">
      <w:headerReference w:type="default" r:id="rId26"/>
      <w:footerReference w:type="default" r:id="rId27"/>
      <w:pgSz w:w="11900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14B283" w14:textId="77777777" w:rsidR="00ED2CE4" w:rsidRDefault="00ED2CE4">
      <w:pPr>
        <w:spacing w:after="0" w:line="240" w:lineRule="auto"/>
      </w:pPr>
      <w:r>
        <w:separator/>
      </w:r>
    </w:p>
  </w:endnote>
  <w:endnote w:type="continuationSeparator" w:id="0">
    <w:p w14:paraId="5F515912" w14:textId="77777777" w:rsidR="00ED2CE4" w:rsidRDefault="00ED2C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elvetica Neue">
    <w:altName w:val="Arial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71E796" w14:textId="77777777" w:rsidR="00AC4860" w:rsidRDefault="00AC4860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A4B64F7" w14:textId="77777777" w:rsidR="00ED2CE4" w:rsidRDefault="00ED2CE4">
      <w:pPr>
        <w:spacing w:after="0" w:line="240" w:lineRule="auto"/>
      </w:pPr>
      <w:r>
        <w:separator/>
      </w:r>
    </w:p>
  </w:footnote>
  <w:footnote w:type="continuationSeparator" w:id="0">
    <w:p w14:paraId="2091777E" w14:textId="77777777" w:rsidR="00ED2CE4" w:rsidRDefault="00ED2C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FAEF41" w14:textId="77777777" w:rsidR="00AC4860" w:rsidRDefault="00AC4860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C862893"/>
    <w:multiLevelType w:val="hybridMultilevel"/>
    <w:tmpl w:val="AD6A56EA"/>
    <w:styleLink w:val="1"/>
    <w:lvl w:ilvl="0" w:tplc="C12C43B8">
      <w:start w:val="1"/>
      <w:numFmt w:val="decimal"/>
      <w:lvlText w:val="%1)"/>
      <w:lvlJc w:val="left"/>
      <w:pPr>
        <w:ind w:left="669" w:hanging="30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7978649C">
      <w:start w:val="1"/>
      <w:numFmt w:val="lowerLetter"/>
      <w:lvlText w:val="%2."/>
      <w:lvlJc w:val="left"/>
      <w:pPr>
        <w:ind w:left="1389" w:hanging="30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75A331E">
      <w:start w:val="1"/>
      <w:numFmt w:val="lowerRoman"/>
      <w:lvlText w:val="%3."/>
      <w:lvlJc w:val="left"/>
      <w:pPr>
        <w:ind w:left="2114" w:hanging="2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B5A98DC">
      <w:start w:val="1"/>
      <w:numFmt w:val="decimal"/>
      <w:lvlText w:val="%4."/>
      <w:lvlJc w:val="left"/>
      <w:pPr>
        <w:ind w:left="2829" w:hanging="30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B40ABCE">
      <w:start w:val="1"/>
      <w:numFmt w:val="lowerLetter"/>
      <w:lvlText w:val="%5."/>
      <w:lvlJc w:val="left"/>
      <w:pPr>
        <w:ind w:left="3549" w:hanging="30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50A0B08">
      <w:start w:val="1"/>
      <w:numFmt w:val="lowerRoman"/>
      <w:lvlText w:val="%6."/>
      <w:lvlJc w:val="left"/>
      <w:pPr>
        <w:ind w:left="4274" w:hanging="2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17A778C">
      <w:start w:val="1"/>
      <w:numFmt w:val="decimal"/>
      <w:lvlText w:val="%7."/>
      <w:lvlJc w:val="left"/>
      <w:pPr>
        <w:ind w:left="4989" w:hanging="30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977878EA">
      <w:start w:val="1"/>
      <w:numFmt w:val="lowerLetter"/>
      <w:lvlText w:val="%8."/>
      <w:lvlJc w:val="left"/>
      <w:pPr>
        <w:ind w:left="5709" w:hanging="30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344CBDB6">
      <w:start w:val="1"/>
      <w:numFmt w:val="lowerRoman"/>
      <w:lvlText w:val="%9."/>
      <w:lvlJc w:val="left"/>
      <w:pPr>
        <w:ind w:left="6434" w:hanging="2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40F244DA"/>
    <w:multiLevelType w:val="hybridMultilevel"/>
    <w:tmpl w:val="AD6A56EA"/>
    <w:numStyleLink w:val="1"/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4860"/>
    <w:rsid w:val="00164B8C"/>
    <w:rsid w:val="007A2DDB"/>
    <w:rsid w:val="00AC4860"/>
    <w:rsid w:val="00ED2C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F9722E"/>
  <w15:docId w15:val="{B26FC54D-3783-4122-BBDE-4790649A28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78" w:lineRule="auto"/>
    </w:pPr>
    <w:rPr>
      <w:rFonts w:ascii="Calibri" w:hAnsi="Calibri" w:cs="Arial Unicode MS"/>
      <w:color w:val="000000"/>
      <w:kern w:val="2"/>
      <w:sz w:val="24"/>
      <w:szCs w:val="24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List Paragraph"/>
    <w:pPr>
      <w:spacing w:after="160" w:line="278" w:lineRule="auto"/>
      <w:ind w:left="720"/>
    </w:pPr>
    <w:rPr>
      <w:rFonts w:ascii="Calibri" w:eastAsia="Calibri" w:hAnsi="Calibri" w:cs="Calibri"/>
      <w:color w:val="000000"/>
      <w:kern w:val="2"/>
      <w:sz w:val="24"/>
      <w:szCs w:val="24"/>
      <w:u w:color="000000"/>
    </w:rPr>
  </w:style>
  <w:style w:type="numbering" w:customStyle="1" w:styleId="1">
    <w:name w:val="Импортированный стиль 1"/>
    <w:pPr>
      <w:numPr>
        <w:numId w:val="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0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2617</Words>
  <Characters>14917</Characters>
  <Application>Microsoft Office Word</Application>
  <DocSecurity>0</DocSecurity>
  <Lines>124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dcterms:created xsi:type="dcterms:W3CDTF">2026-03-25T08:13:00Z</dcterms:created>
  <dcterms:modified xsi:type="dcterms:W3CDTF">2026-03-25T08:13:00Z</dcterms:modified>
</cp:coreProperties>
</file>